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46" w:rsidRPr="00A95F1A" w:rsidRDefault="00501FC7" w:rsidP="00E93465">
      <w:pPr>
        <w:jc w:val="center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>Présentation du</w:t>
      </w:r>
      <w:r w:rsidR="006F4777">
        <w:rPr>
          <w:rFonts w:ascii="Verdana" w:hAnsi="Verdana"/>
          <w:b/>
          <w:lang w:val="fr-FR"/>
        </w:rPr>
        <w:t xml:space="preserve"> concept de participation</w:t>
      </w:r>
    </w:p>
    <w:p w:rsidR="00E93465" w:rsidRPr="00A95F1A" w:rsidRDefault="00E93465" w:rsidP="00E93465">
      <w:pPr>
        <w:jc w:val="center"/>
        <w:rPr>
          <w:rFonts w:ascii="Verdana" w:hAnsi="Verdana"/>
          <w:b/>
          <w:lang w:val="fr-FR"/>
        </w:rPr>
      </w:pPr>
    </w:p>
    <w:p w:rsidR="00E93465" w:rsidRPr="00A95F1A" w:rsidRDefault="00E93465" w:rsidP="00E93465">
      <w:pPr>
        <w:rPr>
          <w:rFonts w:ascii="Verdana" w:hAnsi="Verdana"/>
          <w:lang w:val="fr-FR"/>
        </w:rPr>
      </w:pPr>
      <w:r w:rsidRPr="00A95F1A">
        <w:rPr>
          <w:rFonts w:ascii="Verdana" w:hAnsi="Verdana"/>
          <w:lang w:val="fr-FR"/>
        </w:rPr>
        <w:t xml:space="preserve">Oser </w:t>
      </w:r>
      <w:r w:rsidR="00A95F1A">
        <w:rPr>
          <w:rFonts w:ascii="Verdana" w:hAnsi="Verdana"/>
          <w:lang w:val="fr-FR"/>
        </w:rPr>
        <w:t>et</w:t>
      </w:r>
      <w:r w:rsidRPr="00A95F1A">
        <w:rPr>
          <w:rFonts w:ascii="Verdana" w:hAnsi="Verdana"/>
          <w:lang w:val="fr-FR"/>
        </w:rPr>
        <w:t xml:space="preserve"> Biedermann (2007,</w:t>
      </w:r>
      <w:r w:rsidR="00591591">
        <w:rPr>
          <w:rFonts w:ascii="Verdana" w:hAnsi="Verdana"/>
          <w:lang w:val="fr-FR"/>
        </w:rPr>
        <w:t xml:space="preserve"> </w:t>
      </w:r>
      <w:r w:rsidR="00A95F1A" w:rsidRPr="00A95F1A">
        <w:rPr>
          <w:rFonts w:ascii="Verdana" w:hAnsi="Verdana"/>
          <w:lang w:val="fr-FR"/>
        </w:rPr>
        <w:t>p. </w:t>
      </w:r>
      <w:r w:rsidRPr="00A95F1A">
        <w:rPr>
          <w:rFonts w:ascii="Verdana" w:hAnsi="Verdana"/>
          <w:lang w:val="fr-FR"/>
        </w:rPr>
        <w:t xml:space="preserve">34, </w:t>
      </w:r>
      <w:r w:rsidR="00A95F1A" w:rsidRPr="00A95F1A">
        <w:rPr>
          <w:rFonts w:ascii="Verdana" w:hAnsi="Verdana"/>
          <w:lang w:val="fr-FR"/>
        </w:rPr>
        <w:t>légèrement modifié</w:t>
      </w:r>
      <w:r w:rsidRPr="00A95F1A">
        <w:rPr>
          <w:rFonts w:ascii="Verdana" w:hAnsi="Verdana"/>
          <w:lang w:val="fr-FR"/>
        </w:rPr>
        <w:t xml:space="preserve">) </w:t>
      </w:r>
      <w:r w:rsidR="00A95F1A" w:rsidRPr="00A95F1A">
        <w:rPr>
          <w:rFonts w:ascii="Verdana" w:hAnsi="Verdana"/>
          <w:lang w:val="fr-FR"/>
        </w:rPr>
        <w:t xml:space="preserve">distinguent sept niveaux de </w:t>
      </w:r>
      <w:bookmarkStart w:id="0" w:name="_GoBack"/>
      <w:r w:rsidR="00A95F1A" w:rsidRPr="00A95F1A">
        <w:rPr>
          <w:rFonts w:ascii="Verdana" w:hAnsi="Verdana"/>
          <w:lang w:val="fr-FR"/>
        </w:rPr>
        <w:t>participation</w:t>
      </w:r>
      <w:r w:rsidR="00591591">
        <w:rPr>
          <w:rFonts w:ascii="Verdana" w:hAnsi="Verdana"/>
          <w:lang w:val="fr-FR"/>
        </w:rPr>
        <w:t> </w:t>
      </w:r>
      <w:r w:rsidR="00A95F1A" w:rsidRPr="00A95F1A">
        <w:rPr>
          <w:rFonts w:ascii="Verdana" w:hAnsi="Verdana"/>
          <w:lang w:val="fr-FR"/>
        </w:rPr>
        <w:t>:</w:t>
      </w:r>
    </w:p>
    <w:bookmarkEnd w:id="0"/>
    <w:p w:rsidR="00E93465" w:rsidRPr="00A95F1A" w:rsidRDefault="00E93465" w:rsidP="00E93465">
      <w:pPr>
        <w:jc w:val="both"/>
        <w:rPr>
          <w:rFonts w:ascii="Verdana" w:hAnsi="Verdana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89"/>
      </w:tblGrid>
      <w:tr w:rsidR="00E93465" w:rsidRPr="00A95F1A" w:rsidTr="002641ED">
        <w:tc>
          <w:tcPr>
            <w:tcW w:w="1276" w:type="dxa"/>
          </w:tcPr>
          <w:p w:rsidR="00E93465" w:rsidRPr="00A95F1A" w:rsidRDefault="00070CE2" w:rsidP="00B1214F">
            <w:pPr>
              <w:jc w:val="both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369570</wp:posOffset>
                      </wp:positionV>
                      <wp:extent cx="5968365" cy="1200150"/>
                      <wp:effectExtent l="11430" t="12700" r="1143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836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7FA09" id="Rectangle 2" o:spid="_x0000_s1026" style="position:absolute;margin-left:-.85pt;margin-top:29.1pt;width:469.95pt;height:9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" fillcolor="#00b0f0" strokecolor="#4bacc6 [3208]"/>
                  </w:pict>
                </mc:Fallback>
              </mc:AlternateContent>
            </w:r>
          </w:p>
        </w:tc>
        <w:tc>
          <w:tcPr>
            <w:tcW w:w="6946" w:type="dxa"/>
          </w:tcPr>
          <w:p w:rsidR="00E93465" w:rsidRPr="00A95F1A" w:rsidRDefault="00F402AD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Participation to</w:t>
            </w:r>
            <w:r w:rsidR="00591591">
              <w:rPr>
                <w:rFonts w:ascii="Verdana" w:hAnsi="Verdana"/>
                <w:b/>
                <w:lang w:val="fr-FR"/>
              </w:rPr>
              <w:t>t</w:t>
            </w:r>
            <w:r>
              <w:rPr>
                <w:rFonts w:ascii="Verdana" w:hAnsi="Verdana"/>
                <w:b/>
                <w:lang w:val="fr-FR"/>
              </w:rPr>
              <w:t>ale</w:t>
            </w:r>
          </w:p>
          <w:p w:rsidR="00E93465" w:rsidRPr="00A95F1A" w:rsidRDefault="00E93465" w:rsidP="009F6274">
            <w:pPr>
              <w:jc w:val="center"/>
              <w:rPr>
                <w:rFonts w:ascii="Verdana" w:hAnsi="Verdana"/>
                <w:lang w:val="fr-FR"/>
              </w:rPr>
            </w:pPr>
            <w:r w:rsidRPr="00A95F1A">
              <w:rPr>
                <w:rFonts w:ascii="Verdana" w:hAnsi="Verdana"/>
                <w:lang w:val="fr-FR"/>
              </w:rPr>
              <w:t>(</w:t>
            </w:r>
            <w:r w:rsidR="009F6274">
              <w:rPr>
                <w:rFonts w:ascii="Verdana" w:hAnsi="Verdana"/>
                <w:lang w:val="fr-FR"/>
              </w:rPr>
              <w:t>responsabilité assumée par tous</w:t>
            </w:r>
            <w:r w:rsidRPr="00A95F1A">
              <w:rPr>
                <w:rFonts w:ascii="Verdana" w:hAnsi="Verdana"/>
                <w:lang w:val="fr-FR"/>
              </w:rPr>
              <w:t>)</w:t>
            </w:r>
          </w:p>
        </w:tc>
        <w:tc>
          <w:tcPr>
            <w:tcW w:w="1189" w:type="dxa"/>
          </w:tcPr>
          <w:p w:rsidR="00E93465" w:rsidRPr="00A95F1A" w:rsidRDefault="00E93465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95F1A">
              <w:rPr>
                <w:rFonts w:ascii="Verdana" w:hAnsi="Verdana"/>
                <w:b/>
                <w:lang w:val="fr-FR"/>
              </w:rPr>
              <w:t>7</w:t>
            </w:r>
          </w:p>
        </w:tc>
      </w:tr>
      <w:tr w:rsidR="00E93465" w:rsidRPr="00A95F1A" w:rsidTr="002641ED">
        <w:tc>
          <w:tcPr>
            <w:tcW w:w="1276" w:type="dxa"/>
          </w:tcPr>
          <w:p w:rsidR="00E93465" w:rsidRPr="00A95F1A" w:rsidRDefault="00E93465" w:rsidP="00B1214F">
            <w:pPr>
              <w:jc w:val="both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6946" w:type="dxa"/>
            <w:shd w:val="clear" w:color="auto" w:fill="auto"/>
          </w:tcPr>
          <w:p w:rsidR="00E93465" w:rsidRPr="002641ED" w:rsidRDefault="00F402AD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2641ED">
              <w:rPr>
                <w:rFonts w:ascii="Verdana" w:hAnsi="Verdana"/>
                <w:b/>
                <w:lang w:val="fr-FR"/>
              </w:rPr>
              <w:t>Participation spécifique à un domaine</w:t>
            </w:r>
          </w:p>
          <w:p w:rsidR="00E93465" w:rsidRPr="002641ED" w:rsidRDefault="00E93465" w:rsidP="009F6274">
            <w:pPr>
              <w:jc w:val="center"/>
              <w:rPr>
                <w:rFonts w:ascii="Verdana" w:hAnsi="Verdana"/>
                <w:lang w:val="fr-FR"/>
              </w:rPr>
            </w:pPr>
            <w:r w:rsidRPr="002641ED">
              <w:rPr>
                <w:rFonts w:ascii="Verdana" w:hAnsi="Verdana"/>
                <w:lang w:val="fr-FR"/>
              </w:rPr>
              <w:t>(</w:t>
            </w:r>
            <w:r w:rsidR="009F6274" w:rsidRPr="002641ED">
              <w:rPr>
                <w:rFonts w:ascii="Verdana" w:hAnsi="Verdana"/>
                <w:lang w:val="fr-FR"/>
              </w:rPr>
              <w:t>îlots de participation</w:t>
            </w:r>
            <w:r w:rsidRPr="002641ED">
              <w:rPr>
                <w:rFonts w:ascii="Verdana" w:hAnsi="Verdana"/>
                <w:lang w:val="fr-FR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:rsidR="00E93465" w:rsidRPr="00A95F1A" w:rsidRDefault="00E93465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95F1A">
              <w:rPr>
                <w:rFonts w:ascii="Verdana" w:hAnsi="Verdana"/>
                <w:b/>
                <w:lang w:val="fr-FR"/>
              </w:rPr>
              <w:t>6</w:t>
            </w:r>
          </w:p>
        </w:tc>
      </w:tr>
      <w:tr w:rsidR="00E93465" w:rsidRPr="00A95F1A" w:rsidTr="002641ED">
        <w:tc>
          <w:tcPr>
            <w:tcW w:w="1276" w:type="dxa"/>
          </w:tcPr>
          <w:p w:rsidR="00E93465" w:rsidRPr="00A95F1A" w:rsidRDefault="00E93465" w:rsidP="00B1214F">
            <w:pPr>
              <w:jc w:val="both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6946" w:type="dxa"/>
            <w:shd w:val="clear" w:color="auto" w:fill="auto"/>
          </w:tcPr>
          <w:p w:rsidR="00F402AD" w:rsidRPr="002641ED" w:rsidRDefault="00F402AD" w:rsidP="009F6274">
            <w:pPr>
              <w:jc w:val="center"/>
              <w:rPr>
                <w:rFonts w:ascii="Verdana" w:hAnsi="Verdana"/>
                <w:lang w:val="fr-FR"/>
              </w:rPr>
            </w:pPr>
            <w:r w:rsidRPr="002641ED">
              <w:rPr>
                <w:rFonts w:ascii="Verdana" w:hAnsi="Verdana"/>
                <w:b/>
                <w:lang w:val="fr-FR"/>
              </w:rPr>
              <w:t>Participation partielle dans des îlots d’action </w:t>
            </w:r>
            <w:r w:rsidRPr="002641ED">
              <w:rPr>
                <w:rFonts w:ascii="Verdana" w:hAnsi="Verdana"/>
                <w:lang w:val="fr-FR"/>
              </w:rPr>
              <w:t xml:space="preserve"> </w:t>
            </w:r>
          </w:p>
          <w:p w:rsidR="00E93465" w:rsidRPr="002641ED" w:rsidRDefault="00E93465" w:rsidP="009F6274">
            <w:pPr>
              <w:jc w:val="center"/>
              <w:rPr>
                <w:rFonts w:ascii="Verdana" w:hAnsi="Verdana"/>
                <w:lang w:val="fr-FR"/>
              </w:rPr>
            </w:pPr>
            <w:r w:rsidRPr="002641ED">
              <w:rPr>
                <w:rFonts w:ascii="Verdana" w:hAnsi="Verdana"/>
                <w:lang w:val="fr-FR"/>
              </w:rPr>
              <w:t>(</w:t>
            </w:r>
            <w:r w:rsidR="009F6274" w:rsidRPr="002641ED">
              <w:rPr>
                <w:rFonts w:ascii="Verdana" w:hAnsi="Verdana"/>
                <w:lang w:val="fr-FR"/>
              </w:rPr>
              <w:t>responsabilité dans un domaine défini</w:t>
            </w:r>
            <w:r w:rsidRPr="002641ED">
              <w:rPr>
                <w:rFonts w:ascii="Verdana" w:hAnsi="Verdana"/>
                <w:lang w:val="fr-FR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:rsidR="00E93465" w:rsidRPr="00A95F1A" w:rsidRDefault="00E93465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95F1A">
              <w:rPr>
                <w:rFonts w:ascii="Verdana" w:hAnsi="Verdana"/>
                <w:b/>
                <w:lang w:val="fr-FR"/>
              </w:rPr>
              <w:t>5</w:t>
            </w:r>
          </w:p>
        </w:tc>
      </w:tr>
      <w:tr w:rsidR="00E93465" w:rsidRPr="00A95F1A" w:rsidTr="002641ED">
        <w:tc>
          <w:tcPr>
            <w:tcW w:w="1276" w:type="dxa"/>
          </w:tcPr>
          <w:p w:rsidR="00E93465" w:rsidRPr="00A95F1A" w:rsidRDefault="00E93465" w:rsidP="00B1214F">
            <w:pPr>
              <w:jc w:val="both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6946" w:type="dxa"/>
            <w:shd w:val="clear" w:color="auto" w:fill="auto"/>
          </w:tcPr>
          <w:p w:rsidR="00E93465" w:rsidRPr="002641ED" w:rsidRDefault="00A95F1A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2641ED">
              <w:rPr>
                <w:rFonts w:ascii="Verdana" w:hAnsi="Verdana"/>
                <w:b/>
                <w:lang w:val="fr-FR"/>
              </w:rPr>
              <w:t>Participation indirecte</w:t>
            </w:r>
            <w:r w:rsidR="00E93465" w:rsidRPr="002641ED">
              <w:rPr>
                <w:rFonts w:ascii="Verdana" w:hAnsi="Verdana"/>
                <w:b/>
                <w:lang w:val="fr-FR"/>
              </w:rPr>
              <w:t xml:space="preserve"> </w:t>
            </w:r>
            <w:r w:rsidR="006A3391" w:rsidRPr="002641ED">
              <w:rPr>
                <w:rFonts w:ascii="Verdana" w:hAnsi="Verdana"/>
                <w:b/>
                <w:lang w:val="fr-FR"/>
              </w:rPr>
              <w:t xml:space="preserve">de type </w:t>
            </w:r>
            <w:r w:rsidR="00E93465" w:rsidRPr="002641ED">
              <w:rPr>
                <w:rFonts w:ascii="Verdana" w:hAnsi="Verdana"/>
                <w:b/>
                <w:lang w:val="fr-FR"/>
              </w:rPr>
              <w:t>I</w:t>
            </w:r>
          </w:p>
          <w:p w:rsidR="00E93465" w:rsidRPr="002641ED" w:rsidRDefault="002641ED" w:rsidP="002641ED">
            <w:pPr>
              <w:tabs>
                <w:tab w:val="center" w:pos="3416"/>
              </w:tabs>
              <w:rPr>
                <w:rFonts w:ascii="Verdana" w:hAnsi="Verdana"/>
                <w:lang w:val="fr-FR"/>
              </w:rPr>
            </w:pPr>
            <w:r w:rsidRPr="002641ED">
              <w:rPr>
                <w:rFonts w:ascii="Verdana" w:hAnsi="Verdana"/>
                <w:lang w:val="fr-FR"/>
              </w:rPr>
              <w:tab/>
            </w:r>
            <w:r w:rsidR="00E93465" w:rsidRPr="002641ED">
              <w:rPr>
                <w:rFonts w:ascii="Verdana" w:hAnsi="Verdana"/>
                <w:lang w:val="fr-FR"/>
              </w:rPr>
              <w:t>(</w:t>
            </w:r>
            <w:r w:rsidR="009F6274" w:rsidRPr="002641ED">
              <w:rPr>
                <w:rFonts w:ascii="Verdana" w:hAnsi="Verdana"/>
                <w:lang w:val="fr-FR"/>
              </w:rPr>
              <w:t xml:space="preserve">responsabilité </w:t>
            </w:r>
            <w:r w:rsidR="005C3F8B" w:rsidRPr="002641ED">
              <w:rPr>
                <w:rFonts w:ascii="Verdana" w:hAnsi="Verdana"/>
                <w:lang w:val="fr-FR"/>
              </w:rPr>
              <w:t>par</w:t>
            </w:r>
            <w:r w:rsidR="009F6274" w:rsidRPr="002641ED">
              <w:rPr>
                <w:rFonts w:ascii="Verdana" w:hAnsi="Verdana"/>
                <w:lang w:val="fr-FR"/>
              </w:rPr>
              <w:t xml:space="preserve"> tâche</w:t>
            </w:r>
            <w:r w:rsidR="00E93465" w:rsidRPr="002641ED">
              <w:rPr>
                <w:rFonts w:ascii="Verdana" w:hAnsi="Verdana"/>
                <w:lang w:val="fr-FR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:rsidR="00E93465" w:rsidRPr="00A95F1A" w:rsidRDefault="00E93465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95F1A">
              <w:rPr>
                <w:rFonts w:ascii="Verdana" w:hAnsi="Verdana"/>
                <w:b/>
                <w:lang w:val="fr-FR"/>
              </w:rPr>
              <w:t>4</w:t>
            </w:r>
          </w:p>
        </w:tc>
      </w:tr>
      <w:tr w:rsidR="00E93465" w:rsidRPr="00A95F1A" w:rsidTr="00B1214F">
        <w:tc>
          <w:tcPr>
            <w:tcW w:w="1276" w:type="dxa"/>
          </w:tcPr>
          <w:p w:rsidR="00E93465" w:rsidRPr="00A95F1A" w:rsidRDefault="00E93465" w:rsidP="00B1214F">
            <w:pPr>
              <w:jc w:val="both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6946" w:type="dxa"/>
          </w:tcPr>
          <w:p w:rsidR="00E93465" w:rsidRPr="00A95F1A" w:rsidRDefault="00A95F1A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Participation indirecte</w:t>
            </w:r>
            <w:r w:rsidR="006A3391">
              <w:rPr>
                <w:rFonts w:ascii="Verdana" w:hAnsi="Verdana"/>
                <w:b/>
                <w:lang w:val="fr-FR"/>
              </w:rPr>
              <w:t xml:space="preserve"> de type</w:t>
            </w:r>
            <w:r w:rsidR="00591591">
              <w:rPr>
                <w:rFonts w:ascii="Verdana" w:hAnsi="Verdana"/>
                <w:b/>
                <w:lang w:val="fr-FR"/>
              </w:rPr>
              <w:t> </w:t>
            </w:r>
            <w:r w:rsidR="00E93465" w:rsidRPr="00A95F1A">
              <w:rPr>
                <w:rFonts w:ascii="Verdana" w:hAnsi="Verdana"/>
                <w:b/>
                <w:lang w:val="fr-FR"/>
              </w:rPr>
              <w:t>II</w:t>
            </w:r>
          </w:p>
          <w:p w:rsidR="00E93465" w:rsidRPr="00A95F1A" w:rsidRDefault="00E93465" w:rsidP="00B1214F">
            <w:pPr>
              <w:jc w:val="center"/>
              <w:rPr>
                <w:rFonts w:ascii="Verdana" w:hAnsi="Verdana"/>
                <w:lang w:val="fr-FR"/>
              </w:rPr>
            </w:pPr>
            <w:r w:rsidRPr="00A95F1A">
              <w:rPr>
                <w:rFonts w:ascii="Verdana" w:hAnsi="Verdana"/>
                <w:lang w:val="fr-FR"/>
              </w:rPr>
              <w:t>(</w:t>
            </w:r>
            <w:r w:rsidR="009F6274">
              <w:rPr>
                <w:rFonts w:ascii="Verdana" w:hAnsi="Verdana"/>
                <w:lang w:val="fr-FR"/>
              </w:rPr>
              <w:t>participation par amitié</w:t>
            </w:r>
            <w:r w:rsidRPr="00A95F1A">
              <w:rPr>
                <w:rFonts w:ascii="Verdana" w:hAnsi="Verdana"/>
                <w:lang w:val="fr-FR"/>
              </w:rPr>
              <w:t>)</w:t>
            </w:r>
          </w:p>
        </w:tc>
        <w:tc>
          <w:tcPr>
            <w:tcW w:w="1189" w:type="dxa"/>
          </w:tcPr>
          <w:p w:rsidR="00E93465" w:rsidRPr="00A95F1A" w:rsidRDefault="00E93465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95F1A">
              <w:rPr>
                <w:rFonts w:ascii="Verdana" w:hAnsi="Verdana"/>
                <w:b/>
                <w:lang w:val="fr-FR"/>
              </w:rPr>
              <w:t>3</w:t>
            </w:r>
          </w:p>
        </w:tc>
      </w:tr>
      <w:tr w:rsidR="00E93465" w:rsidRPr="00A95F1A" w:rsidTr="00B1214F">
        <w:tc>
          <w:tcPr>
            <w:tcW w:w="1276" w:type="dxa"/>
          </w:tcPr>
          <w:p w:rsidR="00E93465" w:rsidRPr="00A95F1A" w:rsidRDefault="00E93465" w:rsidP="00B1214F">
            <w:pPr>
              <w:jc w:val="both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6946" w:type="dxa"/>
          </w:tcPr>
          <w:p w:rsidR="00E93465" w:rsidRPr="00A95F1A" w:rsidRDefault="00F402AD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Participation indirecte</w:t>
            </w:r>
            <w:r w:rsidR="006A3391">
              <w:rPr>
                <w:rFonts w:ascii="Verdana" w:hAnsi="Verdana"/>
                <w:b/>
                <w:lang w:val="fr-FR"/>
              </w:rPr>
              <w:t xml:space="preserve"> de type</w:t>
            </w:r>
            <w:r w:rsidR="00591591">
              <w:rPr>
                <w:rFonts w:ascii="Verdana" w:hAnsi="Verdana"/>
                <w:b/>
                <w:lang w:val="fr-FR"/>
              </w:rPr>
              <w:t> </w:t>
            </w:r>
            <w:r w:rsidR="00E93465" w:rsidRPr="00A95F1A">
              <w:rPr>
                <w:rFonts w:ascii="Verdana" w:hAnsi="Verdana"/>
                <w:b/>
                <w:lang w:val="fr-FR"/>
              </w:rPr>
              <w:t>III</w:t>
            </w:r>
          </w:p>
          <w:p w:rsidR="00E93465" w:rsidRPr="00A95F1A" w:rsidRDefault="00E93465" w:rsidP="009F6274">
            <w:pPr>
              <w:jc w:val="center"/>
              <w:rPr>
                <w:rFonts w:ascii="Verdana" w:hAnsi="Verdana"/>
                <w:lang w:val="fr-FR"/>
              </w:rPr>
            </w:pPr>
            <w:r w:rsidRPr="00A95F1A">
              <w:rPr>
                <w:rFonts w:ascii="Verdana" w:hAnsi="Verdana"/>
                <w:lang w:val="fr-FR"/>
              </w:rPr>
              <w:t>(</w:t>
            </w:r>
            <w:r w:rsidR="004635F5">
              <w:rPr>
                <w:rFonts w:ascii="Verdana" w:hAnsi="Verdana"/>
                <w:lang w:val="fr-FR"/>
              </w:rPr>
              <w:t xml:space="preserve">participation par </w:t>
            </w:r>
            <w:r w:rsidR="009F6274">
              <w:rPr>
                <w:rFonts w:ascii="Verdana" w:hAnsi="Verdana"/>
                <w:lang w:val="fr-FR"/>
              </w:rPr>
              <w:t>appartenance</w:t>
            </w:r>
            <w:r w:rsidRPr="00A95F1A">
              <w:rPr>
                <w:rFonts w:ascii="Verdana" w:hAnsi="Verdana"/>
                <w:lang w:val="fr-FR"/>
              </w:rPr>
              <w:t>)</w:t>
            </w:r>
          </w:p>
        </w:tc>
        <w:tc>
          <w:tcPr>
            <w:tcW w:w="1189" w:type="dxa"/>
          </w:tcPr>
          <w:p w:rsidR="00E93465" w:rsidRPr="00A95F1A" w:rsidRDefault="00E93465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95F1A">
              <w:rPr>
                <w:rFonts w:ascii="Verdana" w:hAnsi="Verdana"/>
                <w:b/>
                <w:lang w:val="fr-FR"/>
              </w:rPr>
              <w:t>2</w:t>
            </w:r>
          </w:p>
        </w:tc>
      </w:tr>
      <w:tr w:rsidR="00E93465" w:rsidRPr="00A95F1A" w:rsidTr="00B1214F">
        <w:tc>
          <w:tcPr>
            <w:tcW w:w="1276" w:type="dxa"/>
          </w:tcPr>
          <w:p w:rsidR="00E93465" w:rsidRPr="00A95F1A" w:rsidRDefault="00E93465" w:rsidP="00B1214F">
            <w:pPr>
              <w:jc w:val="both"/>
              <w:rPr>
                <w:rFonts w:ascii="Verdana" w:hAnsi="Verdana"/>
                <w:b/>
                <w:lang w:val="fr-FR"/>
              </w:rPr>
            </w:pPr>
          </w:p>
        </w:tc>
        <w:tc>
          <w:tcPr>
            <w:tcW w:w="6946" w:type="dxa"/>
          </w:tcPr>
          <w:p w:rsidR="00E93465" w:rsidRPr="00A95F1A" w:rsidRDefault="00E93465" w:rsidP="00F402AD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95F1A">
              <w:rPr>
                <w:rFonts w:ascii="Verdana" w:hAnsi="Verdana"/>
                <w:b/>
                <w:lang w:val="fr-FR"/>
              </w:rPr>
              <w:t>Pseudo</w:t>
            </w:r>
            <w:r w:rsidR="00F402AD">
              <w:rPr>
                <w:rFonts w:ascii="Verdana" w:hAnsi="Verdana"/>
                <w:b/>
                <w:lang w:val="fr-FR"/>
              </w:rPr>
              <w:t>-participation</w:t>
            </w:r>
          </w:p>
        </w:tc>
        <w:tc>
          <w:tcPr>
            <w:tcW w:w="1189" w:type="dxa"/>
          </w:tcPr>
          <w:p w:rsidR="00E93465" w:rsidRPr="00A95F1A" w:rsidRDefault="00E93465" w:rsidP="00B1214F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A95F1A">
              <w:rPr>
                <w:rFonts w:ascii="Verdana" w:hAnsi="Verdana"/>
                <w:b/>
                <w:lang w:val="fr-FR"/>
              </w:rPr>
              <w:t>1</w:t>
            </w:r>
          </w:p>
        </w:tc>
      </w:tr>
    </w:tbl>
    <w:p w:rsidR="00E93465" w:rsidRPr="00A95F1A" w:rsidRDefault="00E93465" w:rsidP="00E93465">
      <w:pPr>
        <w:jc w:val="both"/>
        <w:rPr>
          <w:rFonts w:ascii="Verdana" w:hAnsi="Verdana"/>
          <w:b/>
          <w:lang w:val="fr-FR"/>
        </w:rPr>
      </w:pPr>
    </w:p>
    <w:p w:rsidR="00E93465" w:rsidRPr="00A95F1A" w:rsidRDefault="00A95F1A" w:rsidP="00E93465">
      <w:pPr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Voici ce qu’ils entendent par là </w:t>
      </w:r>
      <w:r w:rsidR="00E93465" w:rsidRPr="00A95F1A">
        <w:rPr>
          <w:rFonts w:ascii="Verdana" w:hAnsi="Verdana"/>
          <w:lang w:val="fr-FR"/>
        </w:rPr>
        <w:t>:</w:t>
      </w:r>
    </w:p>
    <w:p w:rsidR="00E93465" w:rsidRPr="00A95F1A" w:rsidRDefault="00E93465" w:rsidP="00E93465">
      <w:pPr>
        <w:jc w:val="both"/>
        <w:rPr>
          <w:rFonts w:ascii="Verdana" w:hAnsi="Verdana"/>
          <w:lang w:val="fr-FR"/>
        </w:rPr>
      </w:pPr>
    </w:p>
    <w:p w:rsidR="00E93465" w:rsidRPr="00D54E5E" w:rsidRDefault="00E93465" w:rsidP="00D54E5E">
      <w:pPr>
        <w:numPr>
          <w:ilvl w:val="0"/>
          <w:numId w:val="26"/>
        </w:numPr>
        <w:jc w:val="both"/>
        <w:rPr>
          <w:rFonts w:ascii="Verdana" w:hAnsi="Verdana"/>
          <w:lang w:val="fr-FR"/>
        </w:rPr>
      </w:pPr>
      <w:r w:rsidRPr="00A95F1A">
        <w:rPr>
          <w:rFonts w:ascii="Verdana" w:hAnsi="Verdana"/>
          <w:b/>
          <w:lang w:val="fr-FR"/>
        </w:rPr>
        <w:t>Pseudo</w:t>
      </w:r>
      <w:r w:rsidR="00A95F1A">
        <w:rPr>
          <w:rFonts w:ascii="Verdana" w:hAnsi="Verdana"/>
          <w:b/>
          <w:lang w:val="fr-FR"/>
        </w:rPr>
        <w:t>-participation</w:t>
      </w:r>
      <w:r w:rsidR="00D54E5E">
        <w:rPr>
          <w:rFonts w:ascii="Verdana" w:hAnsi="Verdana"/>
          <w:b/>
          <w:lang w:val="fr-FR"/>
        </w:rPr>
        <w:t> </w:t>
      </w:r>
      <w:r w:rsidRPr="00851B51">
        <w:rPr>
          <w:rFonts w:ascii="Verdana" w:hAnsi="Verdana"/>
          <w:lang w:val="fr-FR"/>
        </w:rPr>
        <w:t>:</w:t>
      </w:r>
      <w:r w:rsidRPr="00A95F1A">
        <w:rPr>
          <w:rFonts w:ascii="Verdana" w:hAnsi="Verdana"/>
          <w:lang w:val="fr-FR"/>
        </w:rPr>
        <w:t xml:space="preserve"> </w:t>
      </w:r>
      <w:r w:rsidR="00D54E5E">
        <w:rPr>
          <w:rFonts w:ascii="Verdana" w:hAnsi="Verdana"/>
          <w:lang w:val="fr-FR"/>
        </w:rPr>
        <w:t xml:space="preserve">aucun des critères </w:t>
      </w:r>
      <w:r w:rsidR="00A73DEC">
        <w:rPr>
          <w:rFonts w:ascii="Verdana" w:hAnsi="Verdana"/>
          <w:lang w:val="fr-FR"/>
        </w:rPr>
        <w:t xml:space="preserve">de participation </w:t>
      </w:r>
      <w:r w:rsidR="00D54E5E">
        <w:rPr>
          <w:rFonts w:ascii="Verdana" w:hAnsi="Verdana"/>
          <w:lang w:val="fr-FR"/>
        </w:rPr>
        <w:t xml:space="preserve">n’est rempli. </w:t>
      </w:r>
      <w:r w:rsidR="004B57CC">
        <w:rPr>
          <w:rFonts w:ascii="Verdana" w:hAnsi="Verdana"/>
          <w:lang w:val="fr-FR"/>
        </w:rPr>
        <w:t xml:space="preserve">C’est uniquement la hiérarchie qui définit </w:t>
      </w:r>
      <w:r w:rsidR="00F95CFA">
        <w:rPr>
          <w:rFonts w:ascii="Verdana" w:hAnsi="Verdana"/>
          <w:lang w:val="fr-FR"/>
        </w:rPr>
        <w:t xml:space="preserve">la délégation des </w:t>
      </w:r>
      <w:r w:rsidR="0045022E">
        <w:rPr>
          <w:rFonts w:ascii="Verdana" w:hAnsi="Verdana"/>
          <w:lang w:val="fr-FR"/>
        </w:rPr>
        <w:t>compétences</w:t>
      </w:r>
      <w:r w:rsidR="00D54E5E">
        <w:rPr>
          <w:rFonts w:ascii="Verdana" w:hAnsi="Verdana"/>
          <w:lang w:val="fr-FR"/>
        </w:rPr>
        <w:t> ; l’</w:t>
      </w:r>
      <w:r w:rsidR="000729C6">
        <w:rPr>
          <w:rFonts w:ascii="Verdana" w:hAnsi="Verdana"/>
          <w:lang w:val="fr-FR"/>
        </w:rPr>
        <w:t>individu</w:t>
      </w:r>
      <w:r w:rsidR="00D54E5E">
        <w:rPr>
          <w:rFonts w:ascii="Verdana" w:hAnsi="Verdana"/>
          <w:lang w:val="fr-FR"/>
        </w:rPr>
        <w:t xml:space="preserve"> ne s’identifie en rien à </w:t>
      </w:r>
      <w:r w:rsidR="002A2E41">
        <w:rPr>
          <w:rFonts w:ascii="Verdana" w:hAnsi="Verdana"/>
          <w:lang w:val="fr-FR"/>
        </w:rPr>
        <w:t xml:space="preserve">sa propre </w:t>
      </w:r>
      <w:r w:rsidR="00D54E5E">
        <w:rPr>
          <w:rFonts w:ascii="Verdana" w:hAnsi="Verdana"/>
          <w:lang w:val="fr-FR"/>
        </w:rPr>
        <w:t xml:space="preserve">action. </w:t>
      </w:r>
    </w:p>
    <w:p w:rsidR="00D54E5E" w:rsidRDefault="00D54E5E" w:rsidP="00E93465">
      <w:pPr>
        <w:numPr>
          <w:ilvl w:val="0"/>
          <w:numId w:val="26"/>
        </w:numPr>
        <w:jc w:val="both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Participation indirecte</w:t>
      </w:r>
      <w:r w:rsidR="006A3391">
        <w:rPr>
          <w:rFonts w:ascii="Verdana" w:hAnsi="Verdana"/>
          <w:b/>
          <w:lang w:val="fr-FR"/>
        </w:rPr>
        <w:t xml:space="preserve"> de type</w:t>
      </w:r>
      <w:r w:rsidR="00591591">
        <w:rPr>
          <w:rFonts w:ascii="Verdana" w:hAnsi="Verdana"/>
          <w:b/>
          <w:lang w:val="fr-FR"/>
        </w:rPr>
        <w:t> </w:t>
      </w:r>
      <w:r w:rsidR="00E93465" w:rsidRPr="00A95F1A">
        <w:rPr>
          <w:rFonts w:ascii="Verdana" w:hAnsi="Verdana"/>
          <w:b/>
          <w:lang w:val="fr-FR"/>
        </w:rPr>
        <w:t>III</w:t>
      </w:r>
      <w:r w:rsidR="00E93465" w:rsidRPr="00A95F1A">
        <w:rPr>
          <w:rFonts w:ascii="Verdana" w:hAnsi="Verdana"/>
          <w:lang w:val="fr-FR"/>
        </w:rPr>
        <w:t xml:space="preserve"> (</w:t>
      </w:r>
      <w:r>
        <w:rPr>
          <w:rFonts w:ascii="Verdana" w:hAnsi="Verdana"/>
          <w:lang w:val="fr-FR"/>
        </w:rPr>
        <w:t>participation par appartenance</w:t>
      </w:r>
      <w:r w:rsidR="00E93465" w:rsidRPr="00A95F1A"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> </w:t>
      </w:r>
      <w:r w:rsidR="00E93465" w:rsidRPr="00A95F1A">
        <w:rPr>
          <w:rFonts w:ascii="Verdana" w:hAnsi="Verdana"/>
          <w:lang w:val="fr-FR"/>
        </w:rPr>
        <w:t xml:space="preserve">: </w:t>
      </w:r>
      <w:r>
        <w:rPr>
          <w:rFonts w:ascii="Verdana" w:hAnsi="Verdana"/>
          <w:lang w:val="fr-FR"/>
        </w:rPr>
        <w:t xml:space="preserve">l’action se </w:t>
      </w:r>
      <w:r w:rsidR="006B1CB1">
        <w:rPr>
          <w:rFonts w:ascii="Verdana" w:hAnsi="Verdana"/>
          <w:lang w:val="fr-FR"/>
        </w:rPr>
        <w:t xml:space="preserve">concrétise </w:t>
      </w:r>
      <w:r>
        <w:rPr>
          <w:rFonts w:ascii="Verdana" w:hAnsi="Verdana"/>
          <w:lang w:val="fr-FR"/>
        </w:rPr>
        <w:t xml:space="preserve">avant tout </w:t>
      </w:r>
      <w:r w:rsidR="006B1CB1">
        <w:rPr>
          <w:rFonts w:ascii="Verdana" w:hAnsi="Verdana"/>
          <w:lang w:val="fr-FR"/>
        </w:rPr>
        <w:t xml:space="preserve">dans </w:t>
      </w:r>
      <w:r>
        <w:rPr>
          <w:rFonts w:ascii="Verdana" w:hAnsi="Verdana"/>
          <w:lang w:val="fr-FR"/>
        </w:rPr>
        <w:t xml:space="preserve">l’exécution d’un ordre. Le flux d’information se limite à l’annonce de l’accomplissement de la tâche. </w:t>
      </w:r>
      <w:r w:rsidR="000729C6">
        <w:rPr>
          <w:rFonts w:ascii="Verdana" w:hAnsi="Verdana"/>
          <w:lang w:val="fr-FR"/>
        </w:rPr>
        <w:t xml:space="preserve">Peut </w:t>
      </w:r>
      <w:r w:rsidR="00C01934">
        <w:rPr>
          <w:rFonts w:ascii="Verdana" w:hAnsi="Verdana"/>
          <w:lang w:val="fr-FR"/>
        </w:rPr>
        <w:t xml:space="preserve">toutefois </w:t>
      </w:r>
      <w:r w:rsidR="000729C6">
        <w:rPr>
          <w:rFonts w:ascii="Verdana" w:hAnsi="Verdana"/>
          <w:lang w:val="fr-FR"/>
        </w:rPr>
        <w:t>coexister avec u</w:t>
      </w:r>
      <w:r>
        <w:rPr>
          <w:rFonts w:ascii="Verdana" w:hAnsi="Verdana"/>
          <w:lang w:val="fr-FR"/>
        </w:rPr>
        <w:t>n sentiment d’appartena</w:t>
      </w:r>
      <w:r w:rsidR="000729C6">
        <w:rPr>
          <w:rFonts w:ascii="Verdana" w:hAnsi="Verdana"/>
          <w:lang w:val="fr-FR"/>
        </w:rPr>
        <w:t>nce, qui s’exprime par la camaraderie et la solidarité.</w:t>
      </w:r>
    </w:p>
    <w:p w:rsidR="00E93465" w:rsidRPr="00A95F1A" w:rsidRDefault="000729C6" w:rsidP="00E93465">
      <w:pPr>
        <w:numPr>
          <w:ilvl w:val="0"/>
          <w:numId w:val="26"/>
        </w:numPr>
        <w:jc w:val="both"/>
        <w:rPr>
          <w:rFonts w:ascii="Verdana" w:hAnsi="Verdana"/>
          <w:lang w:val="fr-FR"/>
        </w:rPr>
      </w:pPr>
      <w:r w:rsidRPr="009F6274">
        <w:rPr>
          <w:rFonts w:ascii="Verdana" w:hAnsi="Verdana"/>
          <w:b/>
          <w:lang w:val="fr-FR"/>
        </w:rPr>
        <w:t>Participation indirecte</w:t>
      </w:r>
      <w:r w:rsidR="006A3391">
        <w:rPr>
          <w:rFonts w:ascii="Verdana" w:hAnsi="Verdana"/>
          <w:b/>
          <w:lang w:val="fr-FR"/>
        </w:rPr>
        <w:t xml:space="preserve"> de type</w:t>
      </w:r>
      <w:r w:rsidR="00591591">
        <w:rPr>
          <w:rFonts w:ascii="Verdana" w:hAnsi="Verdana"/>
          <w:lang w:val="fr-FR"/>
        </w:rPr>
        <w:t> </w:t>
      </w:r>
      <w:r w:rsidRPr="00A95F1A">
        <w:rPr>
          <w:rFonts w:ascii="Verdana" w:hAnsi="Verdana"/>
          <w:b/>
          <w:lang w:val="fr-FR"/>
        </w:rPr>
        <w:t>II</w:t>
      </w:r>
      <w:r w:rsidRPr="00A95F1A">
        <w:rPr>
          <w:rFonts w:ascii="Verdana" w:hAnsi="Verdana"/>
          <w:lang w:val="fr-FR"/>
        </w:rPr>
        <w:t xml:space="preserve"> (</w:t>
      </w:r>
      <w:r>
        <w:rPr>
          <w:rFonts w:ascii="Verdana" w:hAnsi="Verdana"/>
          <w:lang w:val="fr-FR"/>
        </w:rPr>
        <w:t xml:space="preserve">participation par amitié) : </w:t>
      </w:r>
      <w:r w:rsidR="006B1CB1">
        <w:rPr>
          <w:rFonts w:ascii="Verdana" w:hAnsi="Verdana"/>
          <w:lang w:val="fr-FR"/>
        </w:rPr>
        <w:t xml:space="preserve">la hiérarchie distribue </w:t>
      </w:r>
      <w:r>
        <w:rPr>
          <w:rFonts w:ascii="Verdana" w:hAnsi="Verdana"/>
          <w:lang w:val="fr-FR"/>
        </w:rPr>
        <w:t xml:space="preserve">des tâches et </w:t>
      </w:r>
      <w:r w:rsidR="004B57CC">
        <w:rPr>
          <w:rFonts w:ascii="Verdana" w:hAnsi="Verdana"/>
          <w:lang w:val="fr-FR"/>
        </w:rPr>
        <w:t xml:space="preserve">diffuse </w:t>
      </w:r>
      <w:r w:rsidR="00A73DEC">
        <w:rPr>
          <w:rFonts w:ascii="Verdana" w:hAnsi="Verdana"/>
          <w:lang w:val="fr-FR"/>
        </w:rPr>
        <w:t xml:space="preserve">plus </w:t>
      </w:r>
      <w:r w:rsidR="004B57CC">
        <w:rPr>
          <w:rFonts w:ascii="Verdana" w:hAnsi="Verdana"/>
          <w:lang w:val="fr-FR"/>
        </w:rPr>
        <w:t>largement les</w:t>
      </w:r>
      <w:r w:rsidR="006B1CB1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informations, ce qui </w:t>
      </w:r>
      <w:r w:rsidR="00A73DEC">
        <w:rPr>
          <w:rFonts w:ascii="Verdana" w:hAnsi="Verdana"/>
          <w:lang w:val="fr-FR"/>
        </w:rPr>
        <w:t xml:space="preserve">contribue à </w:t>
      </w:r>
      <w:r>
        <w:rPr>
          <w:rFonts w:ascii="Verdana" w:hAnsi="Verdana"/>
          <w:lang w:val="fr-FR"/>
        </w:rPr>
        <w:t xml:space="preserve">créer une bonne ambiance. Comme la responsabilité est limitée à l’exécution de la tâche, </w:t>
      </w:r>
      <w:r w:rsidR="006B1CB1">
        <w:rPr>
          <w:rFonts w:ascii="Verdana" w:hAnsi="Verdana"/>
          <w:lang w:val="fr-FR"/>
        </w:rPr>
        <w:t>l’individu n’</w:t>
      </w:r>
      <w:r>
        <w:rPr>
          <w:rFonts w:ascii="Verdana" w:hAnsi="Verdana"/>
          <w:lang w:val="fr-FR"/>
        </w:rPr>
        <w:t>a aucune initiative</w:t>
      </w:r>
      <w:r w:rsidR="005C3F8B">
        <w:rPr>
          <w:rFonts w:ascii="Verdana" w:hAnsi="Verdana"/>
          <w:lang w:val="fr-FR"/>
        </w:rPr>
        <w:t xml:space="preserve"> propre</w:t>
      </w:r>
      <w:r>
        <w:rPr>
          <w:rFonts w:ascii="Verdana" w:hAnsi="Verdana"/>
          <w:lang w:val="fr-FR"/>
        </w:rPr>
        <w:t>.</w:t>
      </w:r>
    </w:p>
    <w:p w:rsidR="00E93465" w:rsidRPr="00A95F1A" w:rsidRDefault="000729C6" w:rsidP="00E93465">
      <w:pPr>
        <w:numPr>
          <w:ilvl w:val="0"/>
          <w:numId w:val="26"/>
        </w:numPr>
        <w:jc w:val="both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Participation indirecte</w:t>
      </w:r>
      <w:r w:rsidR="006A3391">
        <w:rPr>
          <w:rFonts w:ascii="Verdana" w:hAnsi="Verdana"/>
          <w:b/>
          <w:lang w:val="fr-FR"/>
        </w:rPr>
        <w:t xml:space="preserve"> de type</w:t>
      </w:r>
      <w:r>
        <w:rPr>
          <w:rFonts w:ascii="Verdana" w:hAnsi="Verdana"/>
          <w:b/>
          <w:lang w:val="fr-FR"/>
        </w:rPr>
        <w:t xml:space="preserve"> I </w:t>
      </w:r>
      <w:r w:rsidRPr="00EC190F">
        <w:rPr>
          <w:rFonts w:ascii="Verdana" w:hAnsi="Verdana"/>
          <w:lang w:val="fr-FR"/>
        </w:rPr>
        <w:t xml:space="preserve">(participation par </w:t>
      </w:r>
      <w:r w:rsidR="00851B51">
        <w:rPr>
          <w:rFonts w:ascii="Verdana" w:hAnsi="Verdana"/>
          <w:lang w:val="fr-FR"/>
        </w:rPr>
        <w:t xml:space="preserve">exécution de </w:t>
      </w:r>
      <w:r w:rsidRPr="00EC190F">
        <w:rPr>
          <w:rFonts w:ascii="Verdana" w:hAnsi="Verdana"/>
          <w:lang w:val="fr-FR"/>
        </w:rPr>
        <w:t>tâche</w:t>
      </w:r>
      <w:r w:rsidR="005C3F8B">
        <w:rPr>
          <w:rFonts w:ascii="Verdana" w:hAnsi="Verdana"/>
          <w:lang w:val="fr-FR"/>
        </w:rPr>
        <w:t>s</w:t>
      </w:r>
      <w:r w:rsidRPr="00EC190F">
        <w:rPr>
          <w:rFonts w:ascii="Verdana" w:hAnsi="Verdana"/>
          <w:lang w:val="fr-FR"/>
        </w:rPr>
        <w:t>)</w:t>
      </w:r>
      <w:r w:rsidR="00544619">
        <w:rPr>
          <w:rFonts w:ascii="Verdana" w:hAnsi="Verdana"/>
          <w:lang w:val="fr-FR"/>
        </w:rPr>
        <w:t xml:space="preserve"> : </w:t>
      </w:r>
      <w:r w:rsidR="006B1CB1">
        <w:rPr>
          <w:rFonts w:ascii="Verdana" w:hAnsi="Verdana"/>
          <w:lang w:val="fr-FR"/>
        </w:rPr>
        <w:t xml:space="preserve">la hiérarchie confie </w:t>
      </w:r>
      <w:r w:rsidR="00544619">
        <w:rPr>
          <w:rFonts w:ascii="Verdana" w:hAnsi="Verdana"/>
          <w:lang w:val="fr-FR"/>
        </w:rPr>
        <w:t xml:space="preserve">une tâche clairement définie </w:t>
      </w:r>
      <w:r w:rsidR="006B1CB1">
        <w:rPr>
          <w:rFonts w:ascii="Verdana" w:hAnsi="Verdana"/>
          <w:lang w:val="fr-FR"/>
        </w:rPr>
        <w:t>à l’individu</w:t>
      </w:r>
      <w:r w:rsidR="00544619">
        <w:rPr>
          <w:rFonts w:ascii="Verdana" w:hAnsi="Verdana"/>
          <w:lang w:val="fr-FR"/>
        </w:rPr>
        <w:t xml:space="preserve">, qui en devient responsable. La communication se limite </w:t>
      </w:r>
      <w:r w:rsidR="006B1CB1">
        <w:rPr>
          <w:rFonts w:ascii="Verdana" w:hAnsi="Verdana"/>
          <w:lang w:val="fr-FR"/>
        </w:rPr>
        <w:t>au</w:t>
      </w:r>
      <w:r w:rsidR="00BD645A">
        <w:rPr>
          <w:rFonts w:ascii="Verdana" w:hAnsi="Verdana"/>
          <w:lang w:val="fr-FR"/>
        </w:rPr>
        <w:t xml:space="preserve"> retour </w:t>
      </w:r>
      <w:r w:rsidR="006B1CB1">
        <w:rPr>
          <w:rFonts w:ascii="Verdana" w:hAnsi="Verdana"/>
          <w:lang w:val="fr-FR"/>
        </w:rPr>
        <w:t xml:space="preserve">d’information </w:t>
      </w:r>
      <w:r w:rsidR="00544619">
        <w:rPr>
          <w:rFonts w:ascii="Verdana" w:hAnsi="Verdana"/>
          <w:lang w:val="fr-FR"/>
        </w:rPr>
        <w:t xml:space="preserve">de </w:t>
      </w:r>
      <w:r w:rsidR="00C81B71">
        <w:rPr>
          <w:rFonts w:ascii="Verdana" w:hAnsi="Verdana"/>
          <w:lang w:val="fr-FR"/>
        </w:rPr>
        <w:t>la personne en charge</w:t>
      </w:r>
      <w:r w:rsidR="006B1CB1">
        <w:rPr>
          <w:rFonts w:ascii="Verdana" w:hAnsi="Verdana"/>
          <w:lang w:val="fr-FR"/>
        </w:rPr>
        <w:t>, qui ne peut guère faire preuve d’esprit d’initiative</w:t>
      </w:r>
      <w:r w:rsidR="00544619">
        <w:rPr>
          <w:rFonts w:ascii="Verdana" w:hAnsi="Verdana"/>
          <w:lang w:val="fr-FR"/>
        </w:rPr>
        <w:t xml:space="preserve">. </w:t>
      </w:r>
    </w:p>
    <w:p w:rsidR="00E93465" w:rsidRPr="00A95F1A" w:rsidRDefault="00BD645A" w:rsidP="00E93465">
      <w:pPr>
        <w:numPr>
          <w:ilvl w:val="0"/>
          <w:numId w:val="26"/>
        </w:numPr>
        <w:jc w:val="both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 xml:space="preserve">Participation partielle dans des îlots d’action : </w:t>
      </w:r>
      <w:r w:rsidR="00413FF2" w:rsidRPr="00413FF2">
        <w:rPr>
          <w:rFonts w:ascii="Verdana" w:hAnsi="Verdana"/>
          <w:lang w:val="fr-FR"/>
        </w:rPr>
        <w:t>un travail</w:t>
      </w:r>
      <w:r w:rsidR="00413FF2">
        <w:rPr>
          <w:rFonts w:ascii="Verdana" w:hAnsi="Verdana"/>
          <w:b/>
          <w:lang w:val="fr-FR"/>
        </w:rPr>
        <w:t xml:space="preserve"> </w:t>
      </w:r>
      <w:r w:rsidR="00913284" w:rsidRPr="00913284">
        <w:rPr>
          <w:rFonts w:ascii="Verdana" w:hAnsi="Verdana"/>
          <w:lang w:val="fr-FR"/>
        </w:rPr>
        <w:t>autonome</w:t>
      </w:r>
      <w:r w:rsidR="00913284">
        <w:rPr>
          <w:rFonts w:ascii="Verdana" w:hAnsi="Verdana"/>
          <w:b/>
          <w:lang w:val="fr-FR"/>
        </w:rPr>
        <w:t xml:space="preserve"> </w:t>
      </w:r>
      <w:r w:rsidR="00972F99">
        <w:rPr>
          <w:rFonts w:ascii="Verdana" w:hAnsi="Verdana"/>
          <w:lang w:val="fr-FR"/>
        </w:rPr>
        <w:t xml:space="preserve">est possible </w:t>
      </w:r>
      <w:r w:rsidR="00413FF2">
        <w:rPr>
          <w:rFonts w:ascii="Verdana" w:hAnsi="Verdana"/>
          <w:lang w:val="fr-FR"/>
        </w:rPr>
        <w:t>dans un domaine clairement délimité.</w:t>
      </w:r>
      <w:r w:rsidR="00913284">
        <w:rPr>
          <w:rFonts w:ascii="Verdana" w:hAnsi="Verdana"/>
          <w:lang w:val="fr-FR"/>
        </w:rPr>
        <w:t xml:space="preserve"> La responsabilité s’inscrit </w:t>
      </w:r>
      <w:r w:rsidR="00DF149A">
        <w:rPr>
          <w:rFonts w:ascii="Verdana" w:hAnsi="Verdana"/>
          <w:lang w:val="fr-FR"/>
        </w:rPr>
        <w:t>encore</w:t>
      </w:r>
      <w:r w:rsidR="00913284">
        <w:rPr>
          <w:rFonts w:ascii="Verdana" w:hAnsi="Verdana"/>
          <w:lang w:val="fr-FR"/>
        </w:rPr>
        <w:t xml:space="preserve"> dans un sys</w:t>
      </w:r>
      <w:r w:rsidR="00DF149A">
        <w:rPr>
          <w:rFonts w:ascii="Verdana" w:hAnsi="Verdana"/>
          <w:lang w:val="fr-FR"/>
        </w:rPr>
        <w:t>tème hiérarchique</w:t>
      </w:r>
      <w:r w:rsidR="00913284">
        <w:rPr>
          <w:rFonts w:ascii="Verdana" w:hAnsi="Verdana"/>
          <w:lang w:val="fr-FR"/>
        </w:rPr>
        <w:t xml:space="preserve"> et les décisions sont prises par des organes de direction ou des individus. Le flux d’information est important ; </w:t>
      </w:r>
      <w:r w:rsidR="006B1CB1">
        <w:rPr>
          <w:rFonts w:ascii="Verdana" w:hAnsi="Verdana"/>
          <w:lang w:val="fr-FR"/>
        </w:rPr>
        <w:t xml:space="preserve">l’individu se sent </w:t>
      </w:r>
      <w:r w:rsidR="00913284">
        <w:rPr>
          <w:rFonts w:ascii="Verdana" w:hAnsi="Verdana"/>
          <w:lang w:val="fr-FR"/>
        </w:rPr>
        <w:t>partie d’un tout.</w:t>
      </w:r>
    </w:p>
    <w:p w:rsidR="00E93465" w:rsidRPr="00A95F1A" w:rsidRDefault="00913284" w:rsidP="00E93465">
      <w:pPr>
        <w:numPr>
          <w:ilvl w:val="0"/>
          <w:numId w:val="26"/>
        </w:numPr>
        <w:jc w:val="both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Part</w:t>
      </w:r>
      <w:r w:rsidR="00BC1A14">
        <w:rPr>
          <w:rFonts w:ascii="Verdana" w:hAnsi="Verdana"/>
          <w:b/>
          <w:lang w:val="fr-FR"/>
        </w:rPr>
        <w:t>icipation spécifique à un domain</w:t>
      </w:r>
      <w:r>
        <w:rPr>
          <w:rFonts w:ascii="Verdana" w:hAnsi="Verdana"/>
          <w:b/>
          <w:lang w:val="fr-FR"/>
        </w:rPr>
        <w:t xml:space="preserve">e : </w:t>
      </w:r>
      <w:r w:rsidR="00BC1A14" w:rsidRPr="00BC1A14">
        <w:rPr>
          <w:rFonts w:ascii="Verdana" w:hAnsi="Verdana"/>
          <w:lang w:val="fr-FR"/>
        </w:rPr>
        <w:t>il y a</w:t>
      </w:r>
      <w:r w:rsidR="00BC1A14">
        <w:rPr>
          <w:rFonts w:ascii="Verdana" w:hAnsi="Verdana"/>
          <w:lang w:val="fr-FR"/>
        </w:rPr>
        <w:t>,</w:t>
      </w:r>
      <w:r w:rsidR="00BC1A14" w:rsidRPr="00BC1A14">
        <w:rPr>
          <w:rFonts w:ascii="Verdana" w:hAnsi="Verdana"/>
          <w:lang w:val="fr-FR"/>
        </w:rPr>
        <w:t xml:space="preserve"> </w:t>
      </w:r>
      <w:r w:rsidR="00C81B71">
        <w:rPr>
          <w:rFonts w:ascii="Verdana" w:hAnsi="Verdana"/>
          <w:lang w:val="fr-FR"/>
        </w:rPr>
        <w:t xml:space="preserve">dans </w:t>
      </w:r>
      <w:r w:rsidR="00BC1A14">
        <w:rPr>
          <w:rFonts w:ascii="Verdana" w:hAnsi="Verdana"/>
          <w:lang w:val="fr-FR"/>
        </w:rPr>
        <w:t xml:space="preserve">certaines parties </w:t>
      </w:r>
      <w:r w:rsidR="00C81B71">
        <w:rPr>
          <w:rFonts w:ascii="Verdana" w:hAnsi="Verdana"/>
          <w:lang w:val="fr-FR"/>
        </w:rPr>
        <w:t>spécifiques</w:t>
      </w:r>
      <w:r w:rsidR="00BC1A14">
        <w:rPr>
          <w:rFonts w:ascii="Verdana" w:hAnsi="Verdana"/>
          <w:lang w:val="fr-FR"/>
        </w:rPr>
        <w:t>,</w:t>
      </w:r>
      <w:r w:rsidR="00BC1A14" w:rsidRPr="00BC1A14">
        <w:rPr>
          <w:rFonts w:ascii="Verdana" w:hAnsi="Verdana"/>
          <w:lang w:val="fr-FR"/>
        </w:rPr>
        <w:t xml:space="preserve"> égalité totale dans la planification </w:t>
      </w:r>
      <w:r w:rsidR="00BC1A14">
        <w:rPr>
          <w:rFonts w:ascii="Verdana" w:hAnsi="Verdana"/>
          <w:lang w:val="fr-FR"/>
        </w:rPr>
        <w:t>et la réalisation de tâches ; la responsabilité est partag</w:t>
      </w:r>
      <w:r w:rsidR="00DF149A">
        <w:rPr>
          <w:rFonts w:ascii="Verdana" w:hAnsi="Verdana"/>
          <w:lang w:val="fr-FR"/>
        </w:rPr>
        <w:t>ée entre tous au sein de ce doma</w:t>
      </w:r>
      <w:r w:rsidR="00BC1A14">
        <w:rPr>
          <w:rFonts w:ascii="Verdana" w:hAnsi="Verdana"/>
          <w:lang w:val="fr-FR"/>
        </w:rPr>
        <w:t>ine. Le flux d’information est très important et l’identification très forte.</w:t>
      </w:r>
    </w:p>
    <w:p w:rsidR="00E93465" w:rsidRPr="00BC1A14" w:rsidRDefault="00BC1A14" w:rsidP="00E93465">
      <w:pPr>
        <w:numPr>
          <w:ilvl w:val="0"/>
          <w:numId w:val="26"/>
        </w:numPr>
        <w:jc w:val="both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 xml:space="preserve">Participation totale : </w:t>
      </w:r>
      <w:r w:rsidRPr="00BC1A14">
        <w:rPr>
          <w:rFonts w:ascii="Verdana" w:hAnsi="Verdana"/>
          <w:lang w:val="fr-FR"/>
        </w:rPr>
        <w:t>tout est</w:t>
      </w:r>
      <w:r>
        <w:rPr>
          <w:rFonts w:ascii="Verdana" w:hAnsi="Verdana"/>
          <w:b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planifié, décidé et réalisé en commun ; la responsabilité est aussi assumée par tous. Le flux d’information est complet et </w:t>
      </w:r>
      <w:r w:rsidR="006B1CB1">
        <w:rPr>
          <w:rFonts w:ascii="Verdana" w:hAnsi="Verdana"/>
          <w:lang w:val="fr-FR"/>
        </w:rPr>
        <w:t>la transparence totale</w:t>
      </w:r>
      <w:r>
        <w:rPr>
          <w:rFonts w:ascii="Verdana" w:hAnsi="Verdana"/>
          <w:lang w:val="fr-FR"/>
        </w:rPr>
        <w:t>. Il n’y a pas de hiérarchie et l’identification avec le système ou l’organisation dans son ensemble est extrêmement forte.</w:t>
      </w:r>
    </w:p>
    <w:p w:rsidR="00BC1A14" w:rsidRDefault="00BC1A14" w:rsidP="00E93465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lastRenderedPageBreak/>
        <w:t>Nous n’aborderons cet après-midi que les niveaux</w:t>
      </w:r>
      <w:r w:rsidR="00591591">
        <w:rPr>
          <w:rFonts w:ascii="Verdana" w:hAnsi="Verdana"/>
          <w:lang w:val="fr-FR"/>
        </w:rPr>
        <w:t> </w:t>
      </w:r>
      <w:r>
        <w:rPr>
          <w:rFonts w:ascii="Verdana" w:hAnsi="Verdana"/>
          <w:lang w:val="fr-FR"/>
        </w:rPr>
        <w:t xml:space="preserve">4, 5 et 6 (surlignés </w:t>
      </w:r>
      <w:r w:rsidR="000C3299">
        <w:rPr>
          <w:rFonts w:ascii="Verdana" w:hAnsi="Verdana"/>
          <w:lang w:val="fr-FR"/>
        </w:rPr>
        <w:t xml:space="preserve">en </w:t>
      </w:r>
      <w:r>
        <w:rPr>
          <w:rFonts w:ascii="Verdana" w:hAnsi="Verdana"/>
          <w:lang w:val="fr-FR"/>
        </w:rPr>
        <w:t xml:space="preserve">bleu). Il s’agit là des trois niveaux de participation qui peuvent mener à une </w:t>
      </w:r>
      <w:r w:rsidR="00D604F4">
        <w:rPr>
          <w:rFonts w:ascii="Verdana" w:hAnsi="Verdana"/>
          <w:lang w:val="fr-FR"/>
        </w:rPr>
        <w:t>véritable</w:t>
      </w:r>
      <w:r>
        <w:rPr>
          <w:rFonts w:ascii="Verdana" w:hAnsi="Verdana"/>
          <w:lang w:val="fr-FR"/>
        </w:rPr>
        <w:t xml:space="preserve"> participation et </w:t>
      </w:r>
      <w:r w:rsidR="00A4516D">
        <w:rPr>
          <w:rFonts w:ascii="Verdana" w:hAnsi="Verdana"/>
          <w:lang w:val="fr-FR"/>
        </w:rPr>
        <w:t>autonomisation.</w:t>
      </w:r>
      <w:r>
        <w:rPr>
          <w:rFonts w:ascii="Verdana" w:hAnsi="Verdana"/>
          <w:lang w:val="fr-FR"/>
        </w:rPr>
        <w:t xml:space="preserve"> </w:t>
      </w:r>
    </w:p>
    <w:p w:rsidR="00E93465" w:rsidRPr="00A95F1A" w:rsidRDefault="00E93465" w:rsidP="00E93465">
      <w:pPr>
        <w:rPr>
          <w:rFonts w:ascii="Verdana" w:hAnsi="Verdana"/>
          <w:lang w:val="fr-FR"/>
        </w:rPr>
      </w:pPr>
    </w:p>
    <w:p w:rsidR="00902299" w:rsidRPr="00ED4168" w:rsidRDefault="00DF149A" w:rsidP="00902299">
      <w:p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>
        <w:rPr>
          <w:rFonts w:ascii="Verdana" w:eastAsiaTheme="minorHAnsi" w:hAnsi="Verdana" w:cs="Verdana"/>
          <w:bCs/>
          <w:lang w:val="fr-FR" w:eastAsia="en-US"/>
        </w:rPr>
        <w:t>Certains</w:t>
      </w:r>
      <w:r w:rsidR="00902299" w:rsidRPr="00ED4168">
        <w:rPr>
          <w:rFonts w:ascii="Verdana" w:eastAsiaTheme="minorHAnsi" w:hAnsi="Verdana" w:cs="Verdana"/>
          <w:bCs/>
          <w:lang w:val="fr-FR" w:eastAsia="en-US"/>
        </w:rPr>
        <w:t xml:space="preserve"> </w:t>
      </w:r>
      <w:r w:rsidR="00C81B71">
        <w:rPr>
          <w:rFonts w:ascii="Verdana" w:eastAsiaTheme="minorHAnsi" w:hAnsi="Verdana" w:cs="Verdana"/>
          <w:bCs/>
          <w:lang w:val="fr-FR" w:eastAsia="en-US"/>
        </w:rPr>
        <w:t xml:space="preserve">critères </w:t>
      </w:r>
      <w:r w:rsidR="00902299" w:rsidRPr="00ED4168">
        <w:rPr>
          <w:rFonts w:ascii="Verdana" w:eastAsiaTheme="minorHAnsi" w:hAnsi="Verdana" w:cs="Verdana"/>
          <w:bCs/>
          <w:lang w:val="fr-FR" w:eastAsia="en-US"/>
        </w:rPr>
        <w:t>doivent être remplis</w:t>
      </w:r>
      <w:r w:rsidRPr="00DF149A">
        <w:rPr>
          <w:rFonts w:ascii="Verdana" w:eastAsiaTheme="minorHAnsi" w:hAnsi="Verdana" w:cs="Verdana"/>
          <w:bCs/>
          <w:lang w:val="fr-FR" w:eastAsia="en-US"/>
        </w:rPr>
        <w:t xml:space="preserve"> </w:t>
      </w:r>
      <w:r>
        <w:rPr>
          <w:rFonts w:ascii="Verdana" w:eastAsiaTheme="minorHAnsi" w:hAnsi="Verdana" w:cs="Verdana"/>
          <w:bCs/>
          <w:lang w:val="fr-FR" w:eastAsia="en-US"/>
        </w:rPr>
        <w:t>p</w:t>
      </w:r>
      <w:r w:rsidRPr="00ED4168">
        <w:rPr>
          <w:rFonts w:ascii="Verdana" w:eastAsiaTheme="minorHAnsi" w:hAnsi="Verdana" w:cs="Verdana"/>
          <w:bCs/>
          <w:lang w:val="fr-FR" w:eastAsia="en-US"/>
        </w:rPr>
        <w:t>our qu’il y ait participation</w:t>
      </w:r>
      <w:r w:rsidR="00902299" w:rsidRPr="00ED4168">
        <w:rPr>
          <w:rFonts w:ascii="Verdana" w:eastAsiaTheme="minorHAnsi" w:hAnsi="Verdana" w:cs="Verdana"/>
          <w:bCs/>
          <w:lang w:val="fr-FR" w:eastAsia="en-US"/>
        </w:rPr>
        <w:t xml:space="preserve">. Oser et Biedermann en </w:t>
      </w:r>
      <w:r>
        <w:rPr>
          <w:rFonts w:ascii="Verdana" w:eastAsiaTheme="minorHAnsi" w:hAnsi="Verdana" w:cs="Verdana"/>
          <w:bCs/>
          <w:lang w:val="fr-FR" w:eastAsia="en-US"/>
        </w:rPr>
        <w:t>décrivent</w:t>
      </w:r>
      <w:r w:rsidR="00902299" w:rsidRPr="00ED4168">
        <w:rPr>
          <w:rFonts w:ascii="Verdana" w:eastAsiaTheme="minorHAnsi" w:hAnsi="Verdana" w:cs="Verdana"/>
          <w:bCs/>
          <w:lang w:val="fr-FR" w:eastAsia="en-US"/>
        </w:rPr>
        <w:t xml:space="preserve"> neuf :</w:t>
      </w:r>
    </w:p>
    <w:p w:rsidR="00902299" w:rsidRPr="00ED4168" w:rsidRDefault="00902299" w:rsidP="00902299">
      <w:p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</w:p>
    <w:p w:rsidR="00F95CFA" w:rsidRDefault="00F95CFA" w:rsidP="0090229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 w:rsidRPr="00F95CFA">
        <w:rPr>
          <w:rFonts w:ascii="Verdana" w:eastAsiaTheme="minorHAnsi" w:hAnsi="Verdana" w:cs="Verdana"/>
          <w:b/>
          <w:bCs/>
          <w:lang w:val="fr-FR" w:eastAsia="en-US"/>
        </w:rPr>
        <w:t>Délégation</w:t>
      </w:r>
      <w:r>
        <w:rPr>
          <w:rFonts w:ascii="Verdana" w:eastAsiaTheme="minorHAnsi" w:hAnsi="Verdana" w:cs="Verdana"/>
          <w:b/>
          <w:bCs/>
          <w:lang w:val="fr-FR" w:eastAsia="en-US"/>
        </w:rPr>
        <w:t xml:space="preserve"> des compétences </w:t>
      </w:r>
      <w:r w:rsidR="00902299" w:rsidRPr="00F95CFA">
        <w:rPr>
          <w:rFonts w:ascii="Verdana" w:eastAsiaTheme="minorHAnsi" w:hAnsi="Verdana" w:cs="Verdana"/>
          <w:lang w:val="fr-FR" w:eastAsia="en-US"/>
        </w:rPr>
        <w:t xml:space="preserve">: on </w:t>
      </w:r>
      <w:r w:rsidR="0045022E">
        <w:rPr>
          <w:rFonts w:ascii="Verdana" w:eastAsiaTheme="minorHAnsi" w:hAnsi="Verdana" w:cs="Verdana"/>
          <w:lang w:val="fr-FR" w:eastAsia="en-US"/>
        </w:rPr>
        <w:t xml:space="preserve">désigne </w:t>
      </w:r>
      <w:r w:rsidR="00902299" w:rsidRPr="00F95CFA">
        <w:rPr>
          <w:rFonts w:ascii="Verdana" w:eastAsiaTheme="minorHAnsi" w:hAnsi="Verdana" w:cs="Verdana"/>
          <w:lang w:val="fr-FR" w:eastAsia="en-US"/>
        </w:rPr>
        <w:t xml:space="preserve">par là </w:t>
      </w:r>
      <w:r>
        <w:rPr>
          <w:rFonts w:ascii="Verdana" w:eastAsiaTheme="minorHAnsi" w:hAnsi="Verdana" w:cs="Verdana"/>
          <w:lang w:val="fr-FR" w:eastAsia="en-US"/>
        </w:rPr>
        <w:t xml:space="preserve">la </w:t>
      </w:r>
      <w:r w:rsidR="0045022E">
        <w:rPr>
          <w:rFonts w:ascii="Verdana" w:eastAsiaTheme="minorHAnsi" w:hAnsi="Verdana" w:cs="Verdana"/>
          <w:lang w:val="fr-FR" w:eastAsia="en-US"/>
        </w:rPr>
        <w:t xml:space="preserve">propension de </w:t>
      </w:r>
      <w:r>
        <w:rPr>
          <w:rFonts w:ascii="Verdana" w:eastAsiaTheme="minorHAnsi" w:hAnsi="Verdana" w:cs="Verdana"/>
          <w:lang w:val="fr-FR" w:eastAsia="en-US"/>
        </w:rPr>
        <w:t xml:space="preserve">la hiérarchie à déléguer des compétences décisionnelles pour les décisions </w:t>
      </w:r>
      <w:r w:rsidR="0045022E">
        <w:rPr>
          <w:rFonts w:ascii="Verdana" w:eastAsiaTheme="minorHAnsi" w:hAnsi="Verdana" w:cs="Verdana"/>
          <w:lang w:val="fr-FR" w:eastAsia="en-US"/>
        </w:rPr>
        <w:t>qui appellent des actions concrètes. On définit par contrat, par exemple, dans quelle mesure le protagoniste est habilité à participer ou peut appuyer ou s’opposer à une décision globale.</w:t>
      </w:r>
    </w:p>
    <w:p w:rsidR="00902299" w:rsidRPr="00ED4168" w:rsidRDefault="00902299" w:rsidP="0090229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 w:rsidRPr="00ED4168">
        <w:rPr>
          <w:rFonts w:ascii="Verdana" w:eastAsiaTheme="minorHAnsi" w:hAnsi="Verdana" w:cs="Verdana"/>
          <w:b/>
          <w:bCs/>
          <w:lang w:val="fr-FR" w:eastAsia="en-US"/>
        </w:rPr>
        <w:t>Responsabilité </w:t>
      </w:r>
      <w:r w:rsidRPr="00ED4168">
        <w:rPr>
          <w:rFonts w:ascii="Verdana" w:eastAsiaTheme="minorHAnsi" w:hAnsi="Verdana" w:cs="Verdana"/>
          <w:lang w:val="fr-FR" w:eastAsia="en-US"/>
        </w:rPr>
        <w:t xml:space="preserve">: on examine ici si les risques liés à la décision sont partagés et si les acteurs assument effectivement une responsabilité commune </w:t>
      </w:r>
      <w:r w:rsidR="00BB1618">
        <w:rPr>
          <w:rFonts w:ascii="Verdana" w:eastAsiaTheme="minorHAnsi" w:hAnsi="Verdana" w:cs="Verdana"/>
          <w:lang w:val="fr-FR" w:eastAsia="en-US"/>
        </w:rPr>
        <w:t>en cas d’</w:t>
      </w:r>
      <w:r w:rsidRPr="00ED4168">
        <w:rPr>
          <w:rFonts w:ascii="Verdana" w:eastAsiaTheme="minorHAnsi" w:hAnsi="Verdana" w:cs="Verdana"/>
          <w:lang w:val="fr-FR" w:eastAsia="en-US"/>
        </w:rPr>
        <w:t xml:space="preserve">erreurs et </w:t>
      </w:r>
      <w:r w:rsidR="00BB1618">
        <w:rPr>
          <w:rFonts w:ascii="Verdana" w:eastAsiaTheme="minorHAnsi" w:hAnsi="Verdana" w:cs="Verdana"/>
          <w:lang w:val="fr-FR" w:eastAsia="en-US"/>
        </w:rPr>
        <w:t>d’</w:t>
      </w:r>
      <w:r w:rsidRPr="00ED4168">
        <w:rPr>
          <w:rFonts w:ascii="Verdana" w:eastAsiaTheme="minorHAnsi" w:hAnsi="Verdana" w:cs="Verdana"/>
          <w:lang w:val="fr-FR" w:eastAsia="en-US"/>
        </w:rPr>
        <w:t xml:space="preserve">échecs. Le niveau de participation </w:t>
      </w:r>
      <w:r w:rsidR="009A2E44">
        <w:rPr>
          <w:rFonts w:ascii="Verdana" w:eastAsiaTheme="minorHAnsi" w:hAnsi="Verdana" w:cs="Verdana"/>
          <w:lang w:val="fr-FR" w:eastAsia="en-US"/>
        </w:rPr>
        <w:t xml:space="preserve">se mesure </w:t>
      </w:r>
      <w:r w:rsidR="00B66CFA">
        <w:rPr>
          <w:rFonts w:ascii="Verdana" w:eastAsiaTheme="minorHAnsi" w:hAnsi="Verdana" w:cs="Verdana"/>
          <w:lang w:val="fr-FR" w:eastAsia="en-US"/>
        </w:rPr>
        <w:t xml:space="preserve">aussi </w:t>
      </w:r>
      <w:r w:rsidR="009A2E44">
        <w:rPr>
          <w:rFonts w:ascii="Verdana" w:eastAsiaTheme="minorHAnsi" w:hAnsi="Verdana" w:cs="Verdana"/>
          <w:lang w:val="fr-FR" w:eastAsia="en-US"/>
        </w:rPr>
        <w:t xml:space="preserve">à </w:t>
      </w:r>
      <w:r w:rsidR="003461B9">
        <w:rPr>
          <w:rFonts w:ascii="Verdana" w:eastAsiaTheme="minorHAnsi" w:hAnsi="Verdana" w:cs="Verdana"/>
          <w:lang w:val="fr-FR" w:eastAsia="en-US"/>
        </w:rPr>
        <w:t>la manière dont sont assumées</w:t>
      </w:r>
      <w:r w:rsidRPr="00ED4168">
        <w:rPr>
          <w:rFonts w:ascii="Verdana" w:eastAsiaTheme="minorHAnsi" w:hAnsi="Verdana" w:cs="Verdana"/>
          <w:lang w:val="fr-FR" w:eastAsia="en-US"/>
        </w:rPr>
        <w:t xml:space="preserve"> les conséquences en cas d’erreurs ou d’échec.</w:t>
      </w:r>
    </w:p>
    <w:p w:rsidR="00902299" w:rsidRPr="00ED4168" w:rsidRDefault="000F67CD" w:rsidP="0090229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>
        <w:rPr>
          <w:rFonts w:ascii="Verdana" w:eastAsiaTheme="minorHAnsi" w:hAnsi="Verdana" w:cs="Verdana"/>
          <w:b/>
          <w:bCs/>
          <w:lang w:val="fr-FR" w:eastAsia="en-US"/>
        </w:rPr>
        <w:t>Compétences </w:t>
      </w:r>
      <w:r w:rsidR="00902299" w:rsidRPr="009A2E44">
        <w:rPr>
          <w:rFonts w:ascii="Verdana" w:eastAsiaTheme="minorHAnsi" w:hAnsi="Verdana" w:cs="Verdana"/>
          <w:bCs/>
          <w:lang w:val="fr-FR" w:eastAsia="en-US"/>
        </w:rPr>
        <w:t>:</w:t>
      </w:r>
      <w:r w:rsidR="00902299" w:rsidRPr="00ED4168">
        <w:rPr>
          <w:rFonts w:ascii="Verdana" w:eastAsiaTheme="minorHAnsi" w:hAnsi="Verdana" w:cs="Verdana"/>
          <w:b/>
          <w:bCs/>
          <w:lang w:val="fr-FR" w:eastAsia="en-US"/>
        </w:rPr>
        <w:t xml:space="preserve"> </w:t>
      </w:r>
      <w:r w:rsidR="00902299" w:rsidRPr="00ED4168">
        <w:rPr>
          <w:rFonts w:ascii="Verdana" w:eastAsiaTheme="minorHAnsi" w:hAnsi="Verdana" w:cs="Verdana"/>
          <w:bCs/>
          <w:lang w:val="fr-FR" w:eastAsia="en-US"/>
        </w:rPr>
        <w:t>il s’agit de savoir dans quelle mesure la personne chargée d’une tâche dispose des conditions et des compétences professionnelles nécessaires pour la réaliser.</w:t>
      </w:r>
    </w:p>
    <w:p w:rsidR="00902299" w:rsidRPr="00ED4168" w:rsidRDefault="00902299" w:rsidP="0090229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 w:rsidRPr="00ED4168">
        <w:rPr>
          <w:rFonts w:ascii="Verdana" w:eastAsiaTheme="minorHAnsi" w:hAnsi="Verdana" w:cs="Verdana"/>
          <w:b/>
          <w:lang w:val="fr-FR" w:eastAsia="en-US"/>
        </w:rPr>
        <w:t>Hiérarchie </w:t>
      </w:r>
      <w:r w:rsidRPr="00ED4168">
        <w:rPr>
          <w:rFonts w:ascii="Verdana" w:eastAsiaTheme="minorHAnsi" w:hAnsi="Verdana" w:cs="Verdana"/>
          <w:lang w:val="fr-FR" w:eastAsia="en-US"/>
        </w:rPr>
        <w:t xml:space="preserve">: on se demande ici si la </w:t>
      </w:r>
      <w:r w:rsidR="00B414D4">
        <w:rPr>
          <w:rFonts w:ascii="Verdana" w:eastAsiaTheme="minorHAnsi" w:hAnsi="Verdana" w:cs="Verdana"/>
          <w:lang w:val="fr-FR" w:eastAsia="en-US"/>
        </w:rPr>
        <w:t xml:space="preserve">liberté </w:t>
      </w:r>
      <w:r w:rsidRPr="00ED4168">
        <w:rPr>
          <w:rFonts w:ascii="Verdana" w:eastAsiaTheme="minorHAnsi" w:hAnsi="Verdana" w:cs="Verdana"/>
          <w:lang w:val="fr-FR" w:eastAsia="en-US"/>
        </w:rPr>
        <w:t xml:space="preserve">d’action est caractérisée par l’égalité ou si elle est </w:t>
      </w:r>
      <w:r w:rsidR="00B66CFA">
        <w:rPr>
          <w:rFonts w:ascii="Verdana" w:eastAsiaTheme="minorHAnsi" w:hAnsi="Verdana" w:cs="Verdana"/>
          <w:lang w:val="fr-FR" w:eastAsia="en-US"/>
        </w:rPr>
        <w:t>régressive</w:t>
      </w:r>
      <w:r w:rsidRPr="00ED4168">
        <w:rPr>
          <w:rFonts w:ascii="Verdana" w:eastAsiaTheme="minorHAnsi" w:hAnsi="Verdana" w:cs="Verdana"/>
          <w:lang w:val="fr-FR" w:eastAsia="en-US"/>
        </w:rPr>
        <w:t>, avec des marges de man</w:t>
      </w:r>
      <w:r w:rsidR="00591591">
        <w:rPr>
          <w:rFonts w:ascii="Verdana" w:eastAsiaTheme="minorHAnsi" w:hAnsi="Verdana" w:cs="Verdana"/>
          <w:lang w:val="fr-FR" w:eastAsia="en-US"/>
        </w:rPr>
        <w:t>œ</w:t>
      </w:r>
      <w:r w:rsidRPr="00ED4168">
        <w:rPr>
          <w:rFonts w:ascii="Verdana" w:eastAsiaTheme="minorHAnsi" w:hAnsi="Verdana" w:cs="Verdana"/>
          <w:lang w:val="fr-FR" w:eastAsia="en-US"/>
        </w:rPr>
        <w:t>uvre et des responsabilités verticales. L</w:t>
      </w:r>
      <w:r w:rsidR="00B414D4">
        <w:rPr>
          <w:rFonts w:ascii="Verdana" w:eastAsiaTheme="minorHAnsi" w:hAnsi="Verdana" w:cs="Verdana"/>
          <w:lang w:val="fr-FR" w:eastAsia="en-US"/>
        </w:rPr>
        <w:t>e pouvoir d’injonction</w:t>
      </w:r>
      <w:r w:rsidRPr="00ED4168">
        <w:rPr>
          <w:rFonts w:ascii="Verdana" w:eastAsiaTheme="minorHAnsi" w:hAnsi="Verdana" w:cs="Verdana"/>
          <w:lang w:val="fr-FR" w:eastAsia="en-US"/>
        </w:rPr>
        <w:t xml:space="preserve"> varie en fonction des </w:t>
      </w:r>
      <w:r w:rsidR="00B414D4">
        <w:rPr>
          <w:rFonts w:ascii="Verdana" w:eastAsiaTheme="minorHAnsi" w:hAnsi="Verdana" w:cs="Verdana"/>
          <w:lang w:val="fr-FR" w:eastAsia="en-US"/>
        </w:rPr>
        <w:t xml:space="preserve">compétences déléguées aux </w:t>
      </w:r>
      <w:r w:rsidR="00352D96">
        <w:rPr>
          <w:rFonts w:ascii="Verdana" w:eastAsiaTheme="minorHAnsi" w:hAnsi="Verdana" w:cs="Verdana"/>
          <w:lang w:val="fr-FR" w:eastAsia="en-US"/>
        </w:rPr>
        <w:t>niveaux hiérarchiques supérieurs et inférieurs.</w:t>
      </w:r>
    </w:p>
    <w:p w:rsidR="00500A7E" w:rsidRDefault="00D96F93" w:rsidP="0090229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>
        <w:rPr>
          <w:rFonts w:ascii="Verdana" w:eastAsiaTheme="minorHAnsi" w:hAnsi="Verdana" w:cs="Verdana"/>
          <w:b/>
          <w:bCs/>
          <w:lang w:val="fr-FR" w:eastAsia="en-US"/>
        </w:rPr>
        <w:t>Assignation</w:t>
      </w:r>
      <w:r w:rsidR="00902299" w:rsidRPr="00ED4168">
        <w:rPr>
          <w:rFonts w:ascii="Verdana" w:eastAsiaTheme="minorHAnsi" w:hAnsi="Verdana" w:cs="Verdana"/>
          <w:b/>
          <w:bCs/>
          <w:lang w:val="fr-FR" w:eastAsia="en-US"/>
        </w:rPr>
        <w:t xml:space="preserve"> des rôles</w:t>
      </w:r>
      <w:r w:rsidR="00591591">
        <w:rPr>
          <w:rFonts w:ascii="Verdana" w:eastAsiaTheme="minorHAnsi" w:hAnsi="Verdana" w:cs="Verdana"/>
          <w:b/>
          <w:bCs/>
          <w:lang w:val="fr-FR" w:eastAsia="en-US"/>
        </w:rPr>
        <w:t> </w:t>
      </w:r>
      <w:r w:rsidR="00902299">
        <w:rPr>
          <w:rFonts w:ascii="Verdana" w:eastAsiaTheme="minorHAnsi" w:hAnsi="Verdana" w:cs="Verdana"/>
          <w:lang w:val="fr-FR" w:eastAsia="en-US"/>
        </w:rPr>
        <w:t>:</w:t>
      </w:r>
      <w:r w:rsidR="00500A7E">
        <w:rPr>
          <w:rFonts w:ascii="Verdana" w:eastAsiaTheme="minorHAnsi" w:hAnsi="Verdana" w:cs="Verdana"/>
          <w:lang w:val="fr-FR" w:eastAsia="en-US"/>
        </w:rPr>
        <w:t xml:space="preserve"> les </w:t>
      </w:r>
      <w:r w:rsidR="00B414D4">
        <w:rPr>
          <w:rFonts w:ascii="Verdana" w:eastAsiaTheme="minorHAnsi" w:hAnsi="Verdana" w:cs="Verdana"/>
          <w:lang w:val="fr-FR" w:eastAsia="en-US"/>
        </w:rPr>
        <w:t xml:space="preserve">compétences </w:t>
      </w:r>
      <w:r w:rsidR="00500A7E">
        <w:rPr>
          <w:rFonts w:ascii="Verdana" w:eastAsiaTheme="minorHAnsi" w:hAnsi="Verdana" w:cs="Verdana"/>
          <w:lang w:val="fr-FR" w:eastAsia="en-US"/>
        </w:rPr>
        <w:t xml:space="preserve">peuvent être </w:t>
      </w:r>
      <w:r>
        <w:rPr>
          <w:rFonts w:ascii="Verdana" w:eastAsiaTheme="minorHAnsi" w:hAnsi="Verdana" w:cs="Verdana"/>
          <w:lang w:val="fr-FR" w:eastAsia="en-US"/>
        </w:rPr>
        <w:t>réparti</w:t>
      </w:r>
      <w:r w:rsidR="00B414D4">
        <w:rPr>
          <w:rFonts w:ascii="Verdana" w:eastAsiaTheme="minorHAnsi" w:hAnsi="Verdana" w:cs="Verdana"/>
          <w:lang w:val="fr-FR" w:eastAsia="en-US"/>
        </w:rPr>
        <w:t>e</w:t>
      </w:r>
      <w:r>
        <w:rPr>
          <w:rFonts w:ascii="Verdana" w:eastAsiaTheme="minorHAnsi" w:hAnsi="Verdana" w:cs="Verdana"/>
          <w:lang w:val="fr-FR" w:eastAsia="en-US"/>
        </w:rPr>
        <w:t>s</w:t>
      </w:r>
      <w:r w:rsidR="00500A7E">
        <w:rPr>
          <w:rFonts w:ascii="Verdana" w:eastAsiaTheme="minorHAnsi" w:hAnsi="Verdana" w:cs="Verdana"/>
          <w:lang w:val="fr-FR" w:eastAsia="en-US"/>
        </w:rPr>
        <w:t xml:space="preserve"> de manière informelle ou formelle ; dans les processus de spécialisation, il est </w:t>
      </w:r>
      <w:r w:rsidR="003A36EC">
        <w:rPr>
          <w:rFonts w:ascii="Verdana" w:eastAsiaTheme="minorHAnsi" w:hAnsi="Verdana" w:cs="Verdana"/>
          <w:lang w:val="fr-FR" w:eastAsia="en-US"/>
        </w:rPr>
        <w:t xml:space="preserve">important </w:t>
      </w:r>
      <w:r w:rsidR="00500A7E">
        <w:rPr>
          <w:rFonts w:ascii="Verdana" w:eastAsiaTheme="minorHAnsi" w:hAnsi="Verdana" w:cs="Verdana"/>
          <w:lang w:val="fr-FR" w:eastAsia="en-US"/>
        </w:rPr>
        <w:t>de voir dans quelle mesure on détermine l</w:t>
      </w:r>
      <w:r w:rsidR="00B414D4">
        <w:rPr>
          <w:rFonts w:ascii="Verdana" w:eastAsiaTheme="minorHAnsi" w:hAnsi="Verdana" w:cs="Verdana"/>
          <w:lang w:val="fr-FR" w:eastAsia="en-US"/>
        </w:rPr>
        <w:t>a capacité</w:t>
      </w:r>
      <w:r w:rsidR="0092077F">
        <w:rPr>
          <w:rFonts w:ascii="Verdana" w:eastAsiaTheme="minorHAnsi" w:hAnsi="Verdana" w:cs="Verdana"/>
          <w:lang w:val="fr-FR" w:eastAsia="en-US"/>
        </w:rPr>
        <w:t xml:space="preserve"> d’une personne à réaliser une tâche</w:t>
      </w:r>
      <w:r w:rsidR="00500A7E">
        <w:rPr>
          <w:rFonts w:ascii="Verdana" w:eastAsiaTheme="minorHAnsi" w:hAnsi="Verdana" w:cs="Verdana"/>
          <w:lang w:val="fr-FR" w:eastAsia="en-US"/>
        </w:rPr>
        <w:t xml:space="preserve"> en fonc</w:t>
      </w:r>
      <w:r w:rsidR="0092077F">
        <w:rPr>
          <w:rFonts w:ascii="Verdana" w:eastAsiaTheme="minorHAnsi" w:hAnsi="Verdana" w:cs="Verdana"/>
          <w:lang w:val="fr-FR" w:eastAsia="en-US"/>
        </w:rPr>
        <w:t>tion de ses</w:t>
      </w:r>
      <w:r w:rsidR="00500A7E">
        <w:rPr>
          <w:rFonts w:ascii="Verdana" w:eastAsiaTheme="minorHAnsi" w:hAnsi="Verdana" w:cs="Verdana"/>
          <w:lang w:val="fr-FR" w:eastAsia="en-US"/>
        </w:rPr>
        <w:t xml:space="preserve"> qualifications.</w:t>
      </w:r>
    </w:p>
    <w:p w:rsidR="00902299" w:rsidRPr="00444D6C" w:rsidRDefault="008E3581" w:rsidP="0090229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>
        <w:rPr>
          <w:rFonts w:ascii="Verdana" w:eastAsiaTheme="minorHAnsi" w:hAnsi="Verdana" w:cs="Verdana"/>
          <w:b/>
          <w:bCs/>
          <w:lang w:val="fr-FR" w:eastAsia="en-US"/>
        </w:rPr>
        <w:t>Flux d’information</w:t>
      </w:r>
      <w:r w:rsidR="0092077F" w:rsidRPr="00444D6C">
        <w:rPr>
          <w:rFonts w:ascii="Verdana" w:eastAsiaTheme="minorHAnsi" w:hAnsi="Verdana" w:cs="Verdana"/>
          <w:b/>
          <w:bCs/>
          <w:lang w:val="fr-FR" w:eastAsia="en-US"/>
        </w:rPr>
        <w:t> </w:t>
      </w:r>
      <w:r w:rsidR="00902299" w:rsidRPr="00444D6C">
        <w:rPr>
          <w:rFonts w:ascii="Verdana" w:eastAsiaTheme="minorHAnsi" w:hAnsi="Verdana" w:cs="Verdana"/>
          <w:lang w:val="fr-FR" w:eastAsia="en-US"/>
        </w:rPr>
        <w:t xml:space="preserve">: </w:t>
      </w:r>
      <w:r w:rsidR="0092077F" w:rsidRPr="00444D6C">
        <w:rPr>
          <w:rFonts w:ascii="Verdana" w:eastAsiaTheme="minorHAnsi" w:hAnsi="Verdana" w:cs="Verdana"/>
          <w:lang w:val="fr-FR" w:eastAsia="en-US"/>
        </w:rPr>
        <w:t xml:space="preserve">la quantité d’informations transmises a </w:t>
      </w:r>
      <w:r>
        <w:rPr>
          <w:rFonts w:ascii="Verdana" w:eastAsiaTheme="minorHAnsi" w:hAnsi="Verdana" w:cs="Verdana"/>
          <w:lang w:val="fr-FR" w:eastAsia="en-US"/>
        </w:rPr>
        <w:t>toute</w:t>
      </w:r>
      <w:r w:rsidR="0092077F" w:rsidRPr="00444D6C">
        <w:rPr>
          <w:rFonts w:ascii="Verdana" w:eastAsiaTheme="minorHAnsi" w:hAnsi="Verdana" w:cs="Verdana"/>
          <w:lang w:val="fr-FR" w:eastAsia="en-US"/>
        </w:rPr>
        <w:t xml:space="preserve"> son importance. Une forte participation ne va pas sans a</w:t>
      </w:r>
      <w:r w:rsidR="007A57B3" w:rsidRPr="00444D6C">
        <w:rPr>
          <w:rFonts w:ascii="Verdana" w:eastAsiaTheme="minorHAnsi" w:hAnsi="Verdana" w:cs="Verdana"/>
          <w:lang w:val="fr-FR" w:eastAsia="en-US"/>
        </w:rPr>
        <w:t>ccès à toutes les informations et une faible participation s’accompagne en règle g</w:t>
      </w:r>
      <w:r>
        <w:rPr>
          <w:rFonts w:ascii="Verdana" w:eastAsiaTheme="minorHAnsi" w:hAnsi="Verdana" w:cs="Verdana"/>
          <w:lang w:val="fr-FR" w:eastAsia="en-US"/>
        </w:rPr>
        <w:t>énérale d’un flux d’information</w:t>
      </w:r>
      <w:r w:rsidR="007A57B3" w:rsidRPr="00444D6C">
        <w:rPr>
          <w:rFonts w:ascii="Verdana" w:eastAsiaTheme="minorHAnsi" w:hAnsi="Verdana" w:cs="Verdana"/>
          <w:lang w:val="fr-FR" w:eastAsia="en-US"/>
        </w:rPr>
        <w:t xml:space="preserve"> limité. Partage du savoir ou rétention du savoir, la différence est essentielle. </w:t>
      </w:r>
      <w:r w:rsidR="00DB062D">
        <w:rPr>
          <w:rFonts w:ascii="Verdana" w:eastAsiaTheme="minorHAnsi" w:hAnsi="Verdana" w:cs="Verdana"/>
          <w:lang w:val="fr-FR" w:eastAsia="en-US"/>
        </w:rPr>
        <w:t xml:space="preserve">Toutefois, </w:t>
      </w:r>
      <w:r w:rsidR="00BF664E">
        <w:rPr>
          <w:rFonts w:ascii="Verdana" w:eastAsiaTheme="minorHAnsi" w:hAnsi="Verdana" w:cs="Verdana"/>
          <w:lang w:val="fr-FR" w:eastAsia="en-US"/>
        </w:rPr>
        <w:t xml:space="preserve">qui dit </w:t>
      </w:r>
      <w:r w:rsidR="007A57B3" w:rsidRPr="00444D6C">
        <w:rPr>
          <w:rFonts w:ascii="Verdana" w:eastAsiaTheme="minorHAnsi" w:hAnsi="Verdana" w:cs="Verdana"/>
          <w:lang w:val="fr-FR" w:eastAsia="en-US"/>
        </w:rPr>
        <w:t xml:space="preserve">diffusion </w:t>
      </w:r>
      <w:r w:rsidR="00DB062D">
        <w:rPr>
          <w:rFonts w:ascii="Verdana" w:eastAsiaTheme="minorHAnsi" w:hAnsi="Verdana" w:cs="Verdana"/>
          <w:lang w:val="fr-FR" w:eastAsia="en-US"/>
        </w:rPr>
        <w:t xml:space="preserve">transparente </w:t>
      </w:r>
      <w:r w:rsidR="00444D6C" w:rsidRPr="00444D6C">
        <w:rPr>
          <w:rFonts w:ascii="Verdana" w:eastAsiaTheme="minorHAnsi" w:hAnsi="Verdana" w:cs="Verdana"/>
          <w:lang w:val="fr-FR" w:eastAsia="en-US"/>
        </w:rPr>
        <w:t>d</w:t>
      </w:r>
      <w:r>
        <w:rPr>
          <w:rFonts w:ascii="Verdana" w:eastAsiaTheme="minorHAnsi" w:hAnsi="Verdana" w:cs="Verdana"/>
          <w:lang w:val="fr-FR" w:eastAsia="en-US"/>
        </w:rPr>
        <w:t>es information</w:t>
      </w:r>
      <w:r w:rsidR="00591591">
        <w:rPr>
          <w:rFonts w:ascii="Verdana" w:eastAsiaTheme="minorHAnsi" w:hAnsi="Verdana" w:cs="Verdana"/>
          <w:lang w:val="fr-FR" w:eastAsia="en-US"/>
        </w:rPr>
        <w:t>s</w:t>
      </w:r>
      <w:r w:rsidR="00444D6C" w:rsidRPr="00444D6C">
        <w:rPr>
          <w:rFonts w:ascii="Verdana" w:eastAsiaTheme="minorHAnsi" w:hAnsi="Verdana" w:cs="Verdana"/>
          <w:lang w:val="fr-FR" w:eastAsia="en-US"/>
        </w:rPr>
        <w:t xml:space="preserve"> </w:t>
      </w:r>
      <w:r w:rsidR="00DB062D">
        <w:rPr>
          <w:rFonts w:ascii="Verdana" w:eastAsiaTheme="minorHAnsi" w:hAnsi="Verdana" w:cs="Verdana"/>
          <w:lang w:val="fr-FR" w:eastAsia="en-US"/>
        </w:rPr>
        <w:t xml:space="preserve">ne </w:t>
      </w:r>
      <w:r w:rsidR="00BF664E">
        <w:rPr>
          <w:rFonts w:ascii="Verdana" w:eastAsiaTheme="minorHAnsi" w:hAnsi="Verdana" w:cs="Verdana"/>
          <w:lang w:val="fr-FR" w:eastAsia="en-US"/>
        </w:rPr>
        <w:t xml:space="preserve">dit pas </w:t>
      </w:r>
      <w:r w:rsidR="00DB062D">
        <w:rPr>
          <w:rFonts w:ascii="Verdana" w:eastAsiaTheme="minorHAnsi" w:hAnsi="Verdana" w:cs="Verdana"/>
          <w:lang w:val="fr-FR" w:eastAsia="en-US"/>
        </w:rPr>
        <w:t xml:space="preserve">encore </w:t>
      </w:r>
      <w:r w:rsidR="00444D6C" w:rsidRPr="00444D6C">
        <w:rPr>
          <w:rFonts w:ascii="Verdana" w:eastAsiaTheme="minorHAnsi" w:hAnsi="Verdana" w:cs="Verdana"/>
          <w:lang w:val="fr-FR" w:eastAsia="en-US"/>
        </w:rPr>
        <w:t xml:space="preserve">participation. </w:t>
      </w:r>
    </w:p>
    <w:p w:rsidR="00902299" w:rsidRPr="00ED4168" w:rsidRDefault="00902299" w:rsidP="0090229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 w:rsidRPr="00ED4168">
        <w:rPr>
          <w:rFonts w:ascii="Verdana" w:eastAsiaTheme="minorHAnsi" w:hAnsi="Verdana" w:cs="Verdana"/>
          <w:b/>
          <w:bCs/>
          <w:lang w:val="fr-FR" w:eastAsia="en-US"/>
        </w:rPr>
        <w:t>Identifi</w:t>
      </w:r>
      <w:r w:rsidR="00444D6C">
        <w:rPr>
          <w:rFonts w:ascii="Verdana" w:eastAsiaTheme="minorHAnsi" w:hAnsi="Verdana" w:cs="Verdana"/>
          <w:b/>
          <w:bCs/>
          <w:lang w:val="fr-FR" w:eastAsia="en-US"/>
        </w:rPr>
        <w:t>cation </w:t>
      </w:r>
      <w:r w:rsidRPr="00ED4168">
        <w:rPr>
          <w:rFonts w:ascii="Verdana" w:eastAsiaTheme="minorHAnsi" w:hAnsi="Verdana" w:cs="Verdana"/>
          <w:lang w:val="fr-FR" w:eastAsia="en-US"/>
        </w:rPr>
        <w:t xml:space="preserve">: </w:t>
      </w:r>
      <w:r w:rsidR="00444D6C">
        <w:rPr>
          <w:rFonts w:ascii="Verdana" w:eastAsiaTheme="minorHAnsi" w:hAnsi="Verdana" w:cs="Verdana"/>
          <w:lang w:val="fr-FR" w:eastAsia="en-US"/>
        </w:rPr>
        <w:t xml:space="preserve">il s’agit ici de l’importance et de la </w:t>
      </w:r>
      <w:r w:rsidR="008C1BD0">
        <w:rPr>
          <w:rFonts w:ascii="Verdana" w:eastAsiaTheme="minorHAnsi" w:hAnsi="Verdana" w:cs="Verdana"/>
          <w:lang w:val="fr-FR" w:eastAsia="en-US"/>
        </w:rPr>
        <w:t xml:space="preserve">profondeur </w:t>
      </w:r>
      <w:r w:rsidR="00444D6C">
        <w:rPr>
          <w:rFonts w:ascii="Verdana" w:eastAsiaTheme="minorHAnsi" w:hAnsi="Verdana" w:cs="Verdana"/>
          <w:lang w:val="fr-FR" w:eastAsia="en-US"/>
        </w:rPr>
        <w:t>du sentiment d’appartenance. Du point de vue de la participation, il faut voir dans quelle me</w:t>
      </w:r>
      <w:r w:rsidR="008E3581">
        <w:rPr>
          <w:rFonts w:ascii="Verdana" w:eastAsiaTheme="minorHAnsi" w:hAnsi="Verdana" w:cs="Verdana"/>
          <w:lang w:val="fr-FR" w:eastAsia="en-US"/>
        </w:rPr>
        <w:t>sure les acteurs</w:t>
      </w:r>
      <w:r w:rsidR="00444D6C">
        <w:rPr>
          <w:rFonts w:ascii="Verdana" w:eastAsiaTheme="minorHAnsi" w:hAnsi="Verdana" w:cs="Verdana"/>
          <w:lang w:val="fr-FR" w:eastAsia="en-US"/>
        </w:rPr>
        <w:t xml:space="preserve"> </w:t>
      </w:r>
      <w:r w:rsidR="008E3581">
        <w:rPr>
          <w:rFonts w:ascii="Verdana" w:eastAsiaTheme="minorHAnsi" w:hAnsi="Verdana" w:cs="Verdana"/>
          <w:lang w:val="fr-FR" w:eastAsia="en-US"/>
        </w:rPr>
        <w:t xml:space="preserve">considèrent </w:t>
      </w:r>
      <w:r w:rsidR="008C1BD0">
        <w:rPr>
          <w:rFonts w:ascii="Verdana" w:eastAsiaTheme="minorHAnsi" w:hAnsi="Verdana" w:cs="Verdana"/>
          <w:lang w:val="fr-FR" w:eastAsia="en-US"/>
        </w:rPr>
        <w:t xml:space="preserve">qu’ils font </w:t>
      </w:r>
      <w:r w:rsidR="008E3581">
        <w:rPr>
          <w:rFonts w:ascii="Verdana" w:eastAsiaTheme="minorHAnsi" w:hAnsi="Verdana" w:cs="Verdana"/>
          <w:lang w:val="fr-FR" w:eastAsia="en-US"/>
        </w:rPr>
        <w:t xml:space="preserve">partie </w:t>
      </w:r>
      <w:r w:rsidR="00444D6C">
        <w:rPr>
          <w:rFonts w:ascii="Verdana" w:eastAsiaTheme="minorHAnsi" w:hAnsi="Verdana" w:cs="Verdana"/>
          <w:lang w:val="fr-FR" w:eastAsia="en-US"/>
        </w:rPr>
        <w:t xml:space="preserve">d’une véritable communauté. </w:t>
      </w:r>
    </w:p>
    <w:p w:rsidR="00444D6C" w:rsidRDefault="00984496" w:rsidP="0090229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 w:rsidRPr="00207001">
        <w:rPr>
          <w:rFonts w:ascii="Verdana" w:eastAsiaTheme="minorHAnsi" w:hAnsi="Verdana" w:cs="Verdana"/>
          <w:b/>
          <w:bCs/>
          <w:lang w:val="fr-FR" w:eastAsia="en-US"/>
        </w:rPr>
        <w:t>Légitimité</w:t>
      </w:r>
      <w:r w:rsidR="00431ACD" w:rsidRPr="00207001">
        <w:rPr>
          <w:rFonts w:ascii="Verdana" w:eastAsiaTheme="minorHAnsi" w:hAnsi="Verdana" w:cs="Verdana"/>
          <w:b/>
          <w:bCs/>
          <w:lang w:val="fr-FR" w:eastAsia="en-US"/>
        </w:rPr>
        <w:t> </w:t>
      </w:r>
      <w:r w:rsidR="00902299" w:rsidRPr="00207001">
        <w:rPr>
          <w:rFonts w:ascii="Verdana" w:eastAsiaTheme="minorHAnsi" w:hAnsi="Verdana" w:cs="Verdana"/>
          <w:lang w:val="fr-FR" w:eastAsia="en-US"/>
        </w:rPr>
        <w:t>:</w:t>
      </w:r>
      <w:r w:rsidR="00444D6C" w:rsidRPr="00207001">
        <w:rPr>
          <w:rFonts w:ascii="Verdana" w:eastAsiaTheme="minorHAnsi" w:hAnsi="Verdana" w:cs="Verdana"/>
          <w:lang w:val="fr-FR" w:eastAsia="en-US"/>
        </w:rPr>
        <w:t xml:space="preserve"> </w:t>
      </w:r>
      <w:r w:rsidR="00D94D3E" w:rsidRPr="00207001">
        <w:rPr>
          <w:rFonts w:ascii="Verdana" w:eastAsiaTheme="minorHAnsi" w:hAnsi="Verdana" w:cs="Verdana"/>
          <w:lang w:val="fr-FR" w:eastAsia="en-US"/>
        </w:rPr>
        <w:t xml:space="preserve">il ne va pas toujours de soi qu’une personne participe </w:t>
      </w:r>
      <w:r w:rsidR="008C1BD0">
        <w:rPr>
          <w:rFonts w:ascii="Verdana" w:eastAsiaTheme="minorHAnsi" w:hAnsi="Verdana" w:cs="Verdana"/>
          <w:lang w:val="fr-FR" w:eastAsia="en-US"/>
        </w:rPr>
        <w:t>et assume un rôle actif</w:t>
      </w:r>
      <w:r w:rsidR="00444D6C" w:rsidRPr="00207001">
        <w:rPr>
          <w:rFonts w:ascii="Verdana" w:eastAsiaTheme="minorHAnsi" w:hAnsi="Verdana" w:cs="Verdana"/>
          <w:lang w:val="fr-FR" w:eastAsia="en-US"/>
        </w:rPr>
        <w:t xml:space="preserve">. Il faut donc vérifier dans quels cas et de quelle manière </w:t>
      </w:r>
      <w:r w:rsidR="00B66CFA">
        <w:rPr>
          <w:rFonts w:ascii="Verdana" w:eastAsiaTheme="minorHAnsi" w:hAnsi="Verdana" w:cs="Verdana"/>
          <w:lang w:val="fr-FR" w:eastAsia="en-US"/>
        </w:rPr>
        <w:t xml:space="preserve">l’organisation </w:t>
      </w:r>
      <w:r w:rsidR="00DB062D">
        <w:rPr>
          <w:rFonts w:ascii="Verdana" w:eastAsiaTheme="minorHAnsi" w:hAnsi="Verdana" w:cs="Verdana"/>
          <w:lang w:val="fr-FR" w:eastAsia="en-US"/>
        </w:rPr>
        <w:t>communique</w:t>
      </w:r>
      <w:r w:rsidR="00B66CFA">
        <w:rPr>
          <w:rFonts w:ascii="Verdana" w:eastAsiaTheme="minorHAnsi" w:hAnsi="Verdana" w:cs="Verdana"/>
          <w:lang w:val="fr-FR" w:eastAsia="en-US"/>
        </w:rPr>
        <w:t xml:space="preserve">, voire officialise, </w:t>
      </w:r>
      <w:r w:rsidR="00431ACD" w:rsidRPr="00207001">
        <w:rPr>
          <w:rFonts w:ascii="Verdana" w:eastAsiaTheme="minorHAnsi" w:hAnsi="Verdana" w:cs="Verdana"/>
          <w:lang w:val="fr-FR" w:eastAsia="en-US"/>
        </w:rPr>
        <w:t xml:space="preserve">la légitimité </w:t>
      </w:r>
      <w:r w:rsidR="00D94D3E" w:rsidRPr="00207001">
        <w:rPr>
          <w:rFonts w:ascii="Verdana" w:eastAsiaTheme="minorHAnsi" w:hAnsi="Verdana" w:cs="Verdana"/>
          <w:lang w:val="fr-FR" w:eastAsia="en-US"/>
        </w:rPr>
        <w:t>à agir</w:t>
      </w:r>
      <w:r w:rsidR="00591591">
        <w:rPr>
          <w:rFonts w:ascii="Verdana" w:eastAsiaTheme="minorHAnsi" w:hAnsi="Verdana" w:cs="Verdana"/>
          <w:lang w:val="fr-FR" w:eastAsia="en-US"/>
        </w:rPr>
        <w:t>.</w:t>
      </w:r>
      <w:r w:rsidR="00444D6C">
        <w:rPr>
          <w:rFonts w:ascii="Verdana" w:eastAsiaTheme="minorHAnsi" w:hAnsi="Verdana" w:cs="Verdana"/>
          <w:lang w:val="fr-FR" w:eastAsia="en-US"/>
        </w:rPr>
        <w:t xml:space="preserve"> </w:t>
      </w:r>
      <w:r w:rsidR="00B66CFA">
        <w:rPr>
          <w:rFonts w:ascii="Verdana" w:eastAsiaTheme="minorHAnsi" w:hAnsi="Verdana" w:cs="Verdana"/>
          <w:lang w:val="fr-FR" w:eastAsia="en-US"/>
        </w:rPr>
        <w:t>Ce faisant, elle</w:t>
      </w:r>
      <w:r>
        <w:rPr>
          <w:rFonts w:ascii="Verdana" w:eastAsiaTheme="minorHAnsi" w:hAnsi="Verdana" w:cs="Verdana"/>
          <w:lang w:val="fr-FR" w:eastAsia="en-US"/>
        </w:rPr>
        <w:t xml:space="preserve"> peut contribuer de manière décisive à amener une personne à assumer une responsabilité </w:t>
      </w:r>
      <w:r w:rsidR="008C1BD0">
        <w:rPr>
          <w:rFonts w:ascii="Verdana" w:eastAsiaTheme="minorHAnsi" w:hAnsi="Verdana" w:cs="Verdana"/>
          <w:lang w:val="fr-FR" w:eastAsia="en-US"/>
        </w:rPr>
        <w:t>dans une démarche</w:t>
      </w:r>
      <w:r>
        <w:rPr>
          <w:rFonts w:ascii="Verdana" w:eastAsiaTheme="minorHAnsi" w:hAnsi="Verdana" w:cs="Verdana"/>
          <w:lang w:val="fr-FR" w:eastAsia="en-US"/>
        </w:rPr>
        <w:t xml:space="preserve"> participative.</w:t>
      </w:r>
    </w:p>
    <w:p w:rsidR="00984496" w:rsidRPr="00984496" w:rsidRDefault="008C1BD0" w:rsidP="00984496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Verdana" w:eastAsiaTheme="minorHAnsi" w:hAnsi="Verdana" w:cs="Verdana"/>
          <w:lang w:val="fr-FR" w:eastAsia="en-US"/>
        </w:rPr>
      </w:pPr>
      <w:r>
        <w:rPr>
          <w:rFonts w:ascii="Verdana" w:eastAsiaTheme="minorHAnsi" w:hAnsi="Verdana" w:cs="Verdana"/>
          <w:b/>
          <w:bCs/>
          <w:lang w:val="fr-FR" w:eastAsia="en-US"/>
        </w:rPr>
        <w:t>Esprit d’i</w:t>
      </w:r>
      <w:r w:rsidR="00902299" w:rsidRPr="00ED4168">
        <w:rPr>
          <w:rFonts w:ascii="Verdana" w:eastAsiaTheme="minorHAnsi" w:hAnsi="Verdana" w:cs="Verdana"/>
          <w:b/>
          <w:bCs/>
          <w:lang w:val="fr-FR" w:eastAsia="en-US"/>
        </w:rPr>
        <w:t>nitiative</w:t>
      </w:r>
      <w:r w:rsidR="00984496">
        <w:rPr>
          <w:rFonts w:ascii="Verdana" w:eastAsiaTheme="minorHAnsi" w:hAnsi="Verdana" w:cs="Verdana"/>
          <w:b/>
          <w:bCs/>
          <w:lang w:val="fr-FR" w:eastAsia="en-US"/>
        </w:rPr>
        <w:t> </w:t>
      </w:r>
      <w:r w:rsidR="00902299" w:rsidRPr="00ED4168">
        <w:rPr>
          <w:rFonts w:ascii="Verdana" w:eastAsiaTheme="minorHAnsi" w:hAnsi="Verdana" w:cs="Verdana"/>
          <w:lang w:val="fr-FR" w:eastAsia="en-US"/>
        </w:rPr>
        <w:t xml:space="preserve">: </w:t>
      </w:r>
      <w:r w:rsidR="00984496">
        <w:rPr>
          <w:rFonts w:ascii="Verdana" w:eastAsiaTheme="minorHAnsi" w:hAnsi="Verdana" w:cs="Verdana"/>
          <w:lang w:val="fr-FR" w:eastAsia="en-US"/>
        </w:rPr>
        <w:t xml:space="preserve">ce critère se recoupe en partie avec </w:t>
      </w:r>
      <w:r w:rsidR="00207001">
        <w:rPr>
          <w:rFonts w:ascii="Verdana" w:eastAsiaTheme="minorHAnsi" w:hAnsi="Verdana" w:cs="Verdana"/>
          <w:lang w:val="fr-FR" w:eastAsia="en-US"/>
        </w:rPr>
        <w:t>l’autonomie et l</w:t>
      </w:r>
      <w:r w:rsidR="00984496">
        <w:rPr>
          <w:rFonts w:ascii="Verdana" w:eastAsiaTheme="minorHAnsi" w:hAnsi="Verdana" w:cs="Verdana"/>
          <w:lang w:val="fr-FR" w:eastAsia="en-US"/>
        </w:rPr>
        <w:t xml:space="preserve">es </w:t>
      </w:r>
      <w:r w:rsidR="00DB062D">
        <w:rPr>
          <w:rFonts w:ascii="Verdana" w:eastAsiaTheme="minorHAnsi" w:hAnsi="Verdana" w:cs="Verdana"/>
          <w:lang w:val="fr-FR" w:eastAsia="en-US"/>
        </w:rPr>
        <w:t>compétences déléguées</w:t>
      </w:r>
      <w:r w:rsidR="00984496">
        <w:rPr>
          <w:rFonts w:ascii="Verdana" w:eastAsiaTheme="minorHAnsi" w:hAnsi="Verdana" w:cs="Verdana"/>
          <w:lang w:val="fr-FR" w:eastAsia="en-US"/>
        </w:rPr>
        <w:t xml:space="preserve">. Il s’agit ici </w:t>
      </w:r>
      <w:r w:rsidR="00207001">
        <w:rPr>
          <w:rFonts w:ascii="Verdana" w:eastAsiaTheme="minorHAnsi" w:hAnsi="Verdana" w:cs="Verdana"/>
          <w:lang w:val="fr-FR" w:eastAsia="en-US"/>
        </w:rPr>
        <w:t xml:space="preserve">de savoir </w:t>
      </w:r>
      <w:r w:rsidR="00B66CFA">
        <w:rPr>
          <w:rFonts w:ascii="Verdana" w:eastAsiaTheme="minorHAnsi" w:hAnsi="Verdana" w:cs="Verdana"/>
          <w:lang w:val="fr-FR" w:eastAsia="en-US"/>
        </w:rPr>
        <w:t>s’il est possible</w:t>
      </w:r>
      <w:r w:rsidR="00984496">
        <w:rPr>
          <w:rFonts w:ascii="Verdana" w:eastAsiaTheme="minorHAnsi" w:hAnsi="Verdana" w:cs="Verdana"/>
          <w:lang w:val="fr-FR" w:eastAsia="en-US"/>
        </w:rPr>
        <w:t xml:space="preserve"> de </w:t>
      </w:r>
      <w:r w:rsidR="00917D30">
        <w:rPr>
          <w:rFonts w:ascii="Verdana" w:eastAsiaTheme="minorHAnsi" w:hAnsi="Verdana" w:cs="Verdana"/>
          <w:lang w:val="fr-FR" w:eastAsia="en-US"/>
        </w:rPr>
        <w:t>s’éloigner des instructions</w:t>
      </w:r>
      <w:r w:rsidR="00984496">
        <w:rPr>
          <w:rFonts w:ascii="Verdana" w:eastAsiaTheme="minorHAnsi" w:hAnsi="Verdana" w:cs="Verdana"/>
          <w:lang w:val="fr-FR" w:eastAsia="en-US"/>
        </w:rPr>
        <w:t xml:space="preserve"> </w:t>
      </w:r>
      <w:r w:rsidR="00207001">
        <w:rPr>
          <w:rFonts w:ascii="Verdana" w:eastAsiaTheme="minorHAnsi" w:hAnsi="Verdana" w:cs="Verdana"/>
          <w:lang w:val="fr-FR" w:eastAsia="en-US"/>
        </w:rPr>
        <w:t xml:space="preserve">qui ont été </w:t>
      </w:r>
      <w:r w:rsidR="00984496">
        <w:rPr>
          <w:rFonts w:ascii="Verdana" w:eastAsiaTheme="minorHAnsi" w:hAnsi="Verdana" w:cs="Verdana"/>
          <w:lang w:val="fr-FR" w:eastAsia="en-US"/>
        </w:rPr>
        <w:t>assi</w:t>
      </w:r>
      <w:r w:rsidR="00207001">
        <w:rPr>
          <w:rFonts w:ascii="Verdana" w:eastAsiaTheme="minorHAnsi" w:hAnsi="Verdana" w:cs="Verdana"/>
          <w:lang w:val="fr-FR" w:eastAsia="en-US"/>
        </w:rPr>
        <w:t xml:space="preserve">gnées et de </w:t>
      </w:r>
      <w:r w:rsidR="00917D30">
        <w:rPr>
          <w:rFonts w:ascii="Verdana" w:eastAsiaTheme="minorHAnsi" w:hAnsi="Verdana" w:cs="Verdana"/>
          <w:lang w:val="fr-FR" w:eastAsia="en-US"/>
        </w:rPr>
        <w:t>se mettre en avant en faisant</w:t>
      </w:r>
      <w:r w:rsidR="00207001">
        <w:rPr>
          <w:rFonts w:ascii="Verdana" w:eastAsiaTheme="minorHAnsi" w:hAnsi="Verdana" w:cs="Verdana"/>
          <w:lang w:val="fr-FR" w:eastAsia="en-US"/>
        </w:rPr>
        <w:t xml:space="preserve"> preuve de créativité et d’innovation.</w:t>
      </w:r>
    </w:p>
    <w:p w:rsidR="00902299" w:rsidRPr="00ED4168" w:rsidRDefault="00902299" w:rsidP="00902299">
      <w:pPr>
        <w:autoSpaceDE w:val="0"/>
        <w:autoSpaceDN w:val="0"/>
        <w:adjustRightInd w:val="0"/>
        <w:rPr>
          <w:rFonts w:ascii="Verdana" w:eastAsiaTheme="minorHAnsi" w:hAnsi="Verdana" w:cs="Verdana"/>
          <w:i/>
          <w:iCs/>
          <w:lang w:val="fr-FR" w:eastAsia="en-US"/>
        </w:rPr>
      </w:pPr>
    </w:p>
    <w:p w:rsidR="00902299" w:rsidRPr="00ED4168" w:rsidRDefault="00902299" w:rsidP="00902299">
      <w:pPr>
        <w:rPr>
          <w:lang w:val="fr-FR"/>
        </w:rPr>
      </w:pPr>
    </w:p>
    <w:p w:rsidR="00E93465" w:rsidRPr="00A73DEC" w:rsidRDefault="00902299" w:rsidP="00902299">
      <w:r w:rsidRPr="00ED4168">
        <w:rPr>
          <w:rFonts w:ascii="Verdana" w:hAnsi="Verdana"/>
          <w:i/>
          <w:sz w:val="20"/>
          <w:lang w:val="fr-FR"/>
        </w:rPr>
        <w:t xml:space="preserve">Ce texte est une présentation résumée et modifiée de la contribution de </w:t>
      </w:r>
      <w:r w:rsidRPr="00ED4168">
        <w:rPr>
          <w:rFonts w:ascii="Verdana" w:eastAsiaTheme="minorHAnsi" w:hAnsi="Verdana" w:cs="Verdana"/>
          <w:i/>
          <w:iCs/>
          <w:sz w:val="20"/>
          <w:lang w:val="fr-FR" w:eastAsia="en-US"/>
        </w:rPr>
        <w:t xml:space="preserve">Oser, Fritz ; Biedermann, Horst (2007) : Partizipation – ein Begriff, der ein Meister der Verwirrung ist. </w:t>
      </w:r>
      <w:r w:rsidRPr="00A73DEC">
        <w:rPr>
          <w:rFonts w:ascii="Verdana" w:eastAsiaTheme="minorHAnsi" w:hAnsi="Verdana" w:cs="Verdana"/>
          <w:i/>
          <w:iCs/>
          <w:sz w:val="20"/>
          <w:lang w:eastAsia="en-US"/>
        </w:rPr>
        <w:t>In</w:t>
      </w:r>
      <w:r w:rsidR="00591591" w:rsidRPr="00A73DEC">
        <w:rPr>
          <w:rFonts w:ascii="Verdana" w:eastAsiaTheme="minorHAnsi" w:hAnsi="Verdana" w:cs="Verdana"/>
          <w:i/>
          <w:iCs/>
          <w:sz w:val="20"/>
          <w:lang w:eastAsia="en-US"/>
        </w:rPr>
        <w:t> </w:t>
      </w:r>
      <w:r w:rsidRPr="00A73DEC">
        <w:rPr>
          <w:rFonts w:ascii="Verdana" w:eastAsiaTheme="minorHAnsi" w:hAnsi="Verdana" w:cs="Verdana"/>
          <w:i/>
          <w:iCs/>
          <w:sz w:val="20"/>
          <w:lang w:eastAsia="en-US"/>
        </w:rPr>
        <w:t>: Oser, Fritz</w:t>
      </w:r>
      <w:r w:rsidR="00591591" w:rsidRPr="00A73DEC">
        <w:rPr>
          <w:rFonts w:ascii="Verdana" w:eastAsiaTheme="minorHAnsi" w:hAnsi="Verdana" w:cs="Verdana"/>
          <w:i/>
          <w:iCs/>
          <w:sz w:val="20"/>
          <w:lang w:eastAsia="en-US"/>
        </w:rPr>
        <w:t> </w:t>
      </w:r>
      <w:r w:rsidRPr="00A73DEC">
        <w:rPr>
          <w:rFonts w:ascii="Verdana" w:eastAsiaTheme="minorHAnsi" w:hAnsi="Verdana" w:cs="Verdana"/>
          <w:i/>
          <w:iCs/>
          <w:sz w:val="20"/>
          <w:lang w:eastAsia="en-US"/>
        </w:rPr>
        <w:t>; Biedermann, Horst (2007) (éd.). Die Mühen der Freiheit. Probleme und Chancen der Partizipation von Kindern und Jugendlichen. Zurich/Coire : Rüegger</w:t>
      </w:r>
    </w:p>
    <w:p w:rsidR="00E93465" w:rsidRPr="00A73DEC" w:rsidRDefault="00E93465" w:rsidP="00377142"/>
    <w:p w:rsidR="00E93465" w:rsidRPr="00A95F1A" w:rsidRDefault="00E93465" w:rsidP="00377142">
      <w:pPr>
        <w:rPr>
          <w:lang w:val="fr-FR"/>
        </w:rPr>
      </w:pPr>
      <w:r w:rsidRPr="00A95F1A">
        <w:rPr>
          <w:lang w:val="fr-FR"/>
        </w:rPr>
        <w:t>P</w:t>
      </w:r>
      <w:r w:rsidRPr="007127FE">
        <w:rPr>
          <w:vertAlign w:val="superscript"/>
          <w:lang w:val="fr-FR"/>
        </w:rPr>
        <w:t>r</w:t>
      </w:r>
      <w:r w:rsidRPr="00A95F1A">
        <w:rPr>
          <w:lang w:val="fr-FR"/>
        </w:rPr>
        <w:t xml:space="preserve"> Beat Uebelhart, FHNW-HSA</w:t>
      </w:r>
      <w:r w:rsidR="00F944F1">
        <w:rPr>
          <w:lang w:val="fr-FR"/>
        </w:rPr>
        <w:t xml:space="preserve"> </w:t>
      </w:r>
      <w:r w:rsidR="00F97C72" w:rsidRPr="00A95F1A">
        <w:rPr>
          <w:lang w:val="fr-FR"/>
        </w:rPr>
        <w:t>Olten</w:t>
      </w:r>
      <w:r w:rsidR="00F97C72">
        <w:rPr>
          <w:lang w:val="fr-FR"/>
        </w:rPr>
        <w:t xml:space="preserve"> (Haute école en travail social de la</w:t>
      </w:r>
      <w:r w:rsidR="00F944F1">
        <w:rPr>
          <w:lang w:val="fr-FR"/>
        </w:rPr>
        <w:t xml:space="preserve"> </w:t>
      </w:r>
      <w:r w:rsidR="00932302">
        <w:rPr>
          <w:bCs/>
          <w:lang w:val="fr-FR"/>
        </w:rPr>
        <w:t>HES</w:t>
      </w:r>
      <w:r w:rsidR="00F97C72" w:rsidRPr="00F97C72">
        <w:rPr>
          <w:lang w:val="fr-FR"/>
        </w:rPr>
        <w:t xml:space="preserve"> </w:t>
      </w:r>
      <w:r w:rsidR="00932302">
        <w:rPr>
          <w:lang w:val="fr-FR"/>
        </w:rPr>
        <w:t xml:space="preserve">de </w:t>
      </w:r>
      <w:r w:rsidR="00F97C72" w:rsidRPr="00F97C72">
        <w:rPr>
          <w:bCs/>
          <w:lang w:val="fr-FR"/>
        </w:rPr>
        <w:t>Suisse nord</w:t>
      </w:r>
      <w:r w:rsidR="00F97C72" w:rsidRPr="00F97C72">
        <w:rPr>
          <w:lang w:val="fr-FR"/>
        </w:rPr>
        <w:t>-</w:t>
      </w:r>
      <w:r w:rsidR="00F97C72" w:rsidRPr="00F97C72">
        <w:rPr>
          <w:bCs/>
          <w:lang w:val="fr-FR"/>
        </w:rPr>
        <w:t>occidentale</w:t>
      </w:r>
      <w:r w:rsidR="00F97C72">
        <w:rPr>
          <w:lang w:val="fr-FR"/>
        </w:rPr>
        <w:t>)</w:t>
      </w:r>
    </w:p>
    <w:sectPr w:rsidR="00E93465" w:rsidRPr="00A95F1A" w:rsidSect="002641ED">
      <w:headerReference w:type="first" r:id="rId10"/>
      <w:pgSz w:w="11906" w:h="16838" w:code="9"/>
      <w:pgMar w:top="1134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EA" w:rsidRDefault="005942EA" w:rsidP="00A76598">
      <w:r>
        <w:separator/>
      </w:r>
    </w:p>
  </w:endnote>
  <w:endnote w:type="continuationSeparator" w:id="0">
    <w:p w:rsidR="005942EA" w:rsidRDefault="005942E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EA" w:rsidRPr="00ED0D02" w:rsidRDefault="005942EA" w:rsidP="00ED0D02">
      <w:pPr>
        <w:pStyle w:val="Pieddepage"/>
      </w:pPr>
    </w:p>
  </w:footnote>
  <w:footnote w:type="continuationSeparator" w:id="0">
    <w:p w:rsidR="005942EA" w:rsidRDefault="005942E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EA" w:rsidRDefault="005942EA" w:rsidP="00437505">
    <w:pPr>
      <w:pStyle w:val="En-tte"/>
      <w:rPr>
        <w:sz w:val="20"/>
        <w:szCs w:val="20"/>
      </w:rPr>
    </w:pPr>
  </w:p>
  <w:p w:rsidR="005942EA" w:rsidRDefault="005942EA" w:rsidP="00437505">
    <w:pPr>
      <w:pStyle w:val="En-tte"/>
      <w:rPr>
        <w:sz w:val="20"/>
        <w:szCs w:val="20"/>
      </w:rPr>
    </w:pPr>
  </w:p>
  <w:p w:rsidR="005942EA" w:rsidRDefault="005942EA" w:rsidP="00437505">
    <w:pPr>
      <w:pStyle w:val="En-tte"/>
      <w:rPr>
        <w:sz w:val="20"/>
        <w:szCs w:val="20"/>
      </w:rPr>
    </w:pPr>
  </w:p>
  <w:p w:rsidR="005942EA" w:rsidRDefault="005942EA" w:rsidP="00437505">
    <w:pPr>
      <w:pStyle w:val="En-tte"/>
      <w:rPr>
        <w:sz w:val="20"/>
        <w:szCs w:val="20"/>
      </w:rPr>
    </w:pPr>
  </w:p>
  <w:p w:rsidR="005942EA" w:rsidRDefault="005942EA" w:rsidP="00437505">
    <w:pPr>
      <w:pStyle w:val="En-tte"/>
      <w:rPr>
        <w:sz w:val="20"/>
        <w:szCs w:val="20"/>
      </w:rPr>
    </w:pPr>
  </w:p>
  <w:p w:rsidR="005942EA" w:rsidRPr="00437505" w:rsidRDefault="005942EA" w:rsidP="004375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F6835"/>
    <w:multiLevelType w:val="hybridMultilevel"/>
    <w:tmpl w:val="71AAF7B6"/>
    <w:lvl w:ilvl="0" w:tplc="081A3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404FAA">
      <w:numFmt w:val="bullet"/>
      <w:lvlText w:val="•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>
    <w:nsid w:val="1D3C4EBC"/>
    <w:multiLevelType w:val="hybridMultilevel"/>
    <w:tmpl w:val="8276724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404FAA">
      <w:numFmt w:val="bullet"/>
      <w:lvlText w:val="•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F44949"/>
    <w:multiLevelType w:val="hybridMultilevel"/>
    <w:tmpl w:val="F6385F22"/>
    <w:lvl w:ilvl="0" w:tplc="38BA8D38">
      <w:start w:val="1"/>
      <w:numFmt w:val="bullet"/>
      <w:pStyle w:val="Paragraphede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>
    <w:nsid w:val="63404C0B"/>
    <w:multiLevelType w:val="hybridMultilevel"/>
    <w:tmpl w:val="DBBC3378"/>
    <w:lvl w:ilvl="0" w:tplc="FF5CF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662D4"/>
    <w:multiLevelType w:val="multilevel"/>
    <w:tmpl w:val="75384DEA"/>
    <w:numStyleLink w:val="FHNWAufzhlung"/>
  </w:abstractNum>
  <w:abstractNum w:abstractNumId="2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97C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2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D4B92"/>
    <w:multiLevelType w:val="multilevel"/>
    <w:tmpl w:val="75384DEA"/>
    <w:numStyleLink w:val="FHNWAufzhlung"/>
  </w:abstractNum>
  <w:abstractNum w:abstractNumId="25">
    <w:nsid w:val="7F1B7712"/>
    <w:multiLevelType w:val="hybridMultilevel"/>
    <w:tmpl w:val="83E426F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23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21"/>
  </w:num>
  <w:num w:numId="18">
    <w:abstractNumId w:val="21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10"/>
  </w:num>
  <w:num w:numId="26">
    <w:abstractNumId w:val="6"/>
  </w:num>
  <w:num w:numId="27">
    <w:abstractNumId w:val="9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65"/>
    <w:rsid w:val="000062F7"/>
    <w:rsid w:val="000210DE"/>
    <w:rsid w:val="0005534A"/>
    <w:rsid w:val="00070CE2"/>
    <w:rsid w:val="00071507"/>
    <w:rsid w:val="000729C6"/>
    <w:rsid w:val="000976AF"/>
    <w:rsid w:val="000A1EB4"/>
    <w:rsid w:val="000C3299"/>
    <w:rsid w:val="000E5CC1"/>
    <w:rsid w:val="000F67CD"/>
    <w:rsid w:val="000F7F62"/>
    <w:rsid w:val="00102ADC"/>
    <w:rsid w:val="00106EAE"/>
    <w:rsid w:val="001149D2"/>
    <w:rsid w:val="00125CA3"/>
    <w:rsid w:val="00156BA9"/>
    <w:rsid w:val="00180D32"/>
    <w:rsid w:val="001C7CED"/>
    <w:rsid w:val="001D1088"/>
    <w:rsid w:val="001E544A"/>
    <w:rsid w:val="00203DDE"/>
    <w:rsid w:val="00207001"/>
    <w:rsid w:val="00213675"/>
    <w:rsid w:val="002259EE"/>
    <w:rsid w:val="002641ED"/>
    <w:rsid w:val="00287478"/>
    <w:rsid w:val="0029605A"/>
    <w:rsid w:val="002A27DF"/>
    <w:rsid w:val="002A2E41"/>
    <w:rsid w:val="002B467D"/>
    <w:rsid w:val="002E7766"/>
    <w:rsid w:val="003461B9"/>
    <w:rsid w:val="00351B21"/>
    <w:rsid w:val="00352D96"/>
    <w:rsid w:val="00375A78"/>
    <w:rsid w:val="00377142"/>
    <w:rsid w:val="003864D6"/>
    <w:rsid w:val="003A36EC"/>
    <w:rsid w:val="003D4F97"/>
    <w:rsid w:val="00400861"/>
    <w:rsid w:val="00405B61"/>
    <w:rsid w:val="0040684A"/>
    <w:rsid w:val="00413554"/>
    <w:rsid w:val="00413FF2"/>
    <w:rsid w:val="004172FA"/>
    <w:rsid w:val="00420F57"/>
    <w:rsid w:val="00425687"/>
    <w:rsid w:val="00431ACD"/>
    <w:rsid w:val="00437505"/>
    <w:rsid w:val="00444D6C"/>
    <w:rsid w:val="0045022E"/>
    <w:rsid w:val="00460C63"/>
    <w:rsid w:val="004635F5"/>
    <w:rsid w:val="00473483"/>
    <w:rsid w:val="004B558A"/>
    <w:rsid w:val="004B57CC"/>
    <w:rsid w:val="004C5301"/>
    <w:rsid w:val="004C5569"/>
    <w:rsid w:val="004C6864"/>
    <w:rsid w:val="004E74B4"/>
    <w:rsid w:val="004F505A"/>
    <w:rsid w:val="00500A7E"/>
    <w:rsid w:val="00501FC7"/>
    <w:rsid w:val="00514CED"/>
    <w:rsid w:val="005422B7"/>
    <w:rsid w:val="00544619"/>
    <w:rsid w:val="00572350"/>
    <w:rsid w:val="0057705E"/>
    <w:rsid w:val="00591591"/>
    <w:rsid w:val="005942EA"/>
    <w:rsid w:val="00595194"/>
    <w:rsid w:val="005A5E71"/>
    <w:rsid w:val="005C3F8B"/>
    <w:rsid w:val="005D06CF"/>
    <w:rsid w:val="005E2EF6"/>
    <w:rsid w:val="005E735F"/>
    <w:rsid w:val="00607F7C"/>
    <w:rsid w:val="00633A4F"/>
    <w:rsid w:val="0065560F"/>
    <w:rsid w:val="00672C6E"/>
    <w:rsid w:val="006A2415"/>
    <w:rsid w:val="006A3391"/>
    <w:rsid w:val="006B1CB1"/>
    <w:rsid w:val="006D02C9"/>
    <w:rsid w:val="006D1010"/>
    <w:rsid w:val="006F4777"/>
    <w:rsid w:val="006F4D85"/>
    <w:rsid w:val="00710CED"/>
    <w:rsid w:val="007127FE"/>
    <w:rsid w:val="0072052F"/>
    <w:rsid w:val="00730FF8"/>
    <w:rsid w:val="00736060"/>
    <w:rsid w:val="0073767C"/>
    <w:rsid w:val="007531B9"/>
    <w:rsid w:val="00757602"/>
    <w:rsid w:val="00787B51"/>
    <w:rsid w:val="00796720"/>
    <w:rsid w:val="007A57B3"/>
    <w:rsid w:val="007C2CBA"/>
    <w:rsid w:val="007D27D0"/>
    <w:rsid w:val="007D3D38"/>
    <w:rsid w:val="007E3C24"/>
    <w:rsid w:val="007F05CD"/>
    <w:rsid w:val="00846B2E"/>
    <w:rsid w:val="00851B51"/>
    <w:rsid w:val="00856097"/>
    <w:rsid w:val="00872A31"/>
    <w:rsid w:val="00884CF6"/>
    <w:rsid w:val="00890A63"/>
    <w:rsid w:val="008C043B"/>
    <w:rsid w:val="008C1BD0"/>
    <w:rsid w:val="008E3581"/>
    <w:rsid w:val="008E73D6"/>
    <w:rsid w:val="00902299"/>
    <w:rsid w:val="00903051"/>
    <w:rsid w:val="0091118A"/>
    <w:rsid w:val="00913284"/>
    <w:rsid w:val="00917D30"/>
    <w:rsid w:val="0092077F"/>
    <w:rsid w:val="00923475"/>
    <w:rsid w:val="00932302"/>
    <w:rsid w:val="0093668C"/>
    <w:rsid w:val="00952F27"/>
    <w:rsid w:val="00972F99"/>
    <w:rsid w:val="00976795"/>
    <w:rsid w:val="00984496"/>
    <w:rsid w:val="00986379"/>
    <w:rsid w:val="00997F21"/>
    <w:rsid w:val="009A19BB"/>
    <w:rsid w:val="009A2E44"/>
    <w:rsid w:val="009D65FB"/>
    <w:rsid w:val="009E55BD"/>
    <w:rsid w:val="009E67A7"/>
    <w:rsid w:val="009F6274"/>
    <w:rsid w:val="00A4516D"/>
    <w:rsid w:val="00A5737E"/>
    <w:rsid w:val="00A723BF"/>
    <w:rsid w:val="00A73DEC"/>
    <w:rsid w:val="00A76598"/>
    <w:rsid w:val="00A95F1A"/>
    <w:rsid w:val="00AA0020"/>
    <w:rsid w:val="00AC0F7D"/>
    <w:rsid w:val="00AC1D9F"/>
    <w:rsid w:val="00AC5B16"/>
    <w:rsid w:val="00AD0C43"/>
    <w:rsid w:val="00B1214F"/>
    <w:rsid w:val="00B22B80"/>
    <w:rsid w:val="00B253C0"/>
    <w:rsid w:val="00B33577"/>
    <w:rsid w:val="00B414D4"/>
    <w:rsid w:val="00B534BF"/>
    <w:rsid w:val="00B66CFA"/>
    <w:rsid w:val="00B7436A"/>
    <w:rsid w:val="00BA1C6E"/>
    <w:rsid w:val="00BB1618"/>
    <w:rsid w:val="00BC1A14"/>
    <w:rsid w:val="00BD645A"/>
    <w:rsid w:val="00BE2EDC"/>
    <w:rsid w:val="00BF091D"/>
    <w:rsid w:val="00BF664E"/>
    <w:rsid w:val="00C00E02"/>
    <w:rsid w:val="00C01934"/>
    <w:rsid w:val="00C255B6"/>
    <w:rsid w:val="00C26422"/>
    <w:rsid w:val="00C46B98"/>
    <w:rsid w:val="00C50216"/>
    <w:rsid w:val="00C536C2"/>
    <w:rsid w:val="00C55850"/>
    <w:rsid w:val="00C81B71"/>
    <w:rsid w:val="00C86E2E"/>
    <w:rsid w:val="00CA50DE"/>
    <w:rsid w:val="00CB001B"/>
    <w:rsid w:val="00CB5035"/>
    <w:rsid w:val="00CC7BF8"/>
    <w:rsid w:val="00CE2B5E"/>
    <w:rsid w:val="00D3108D"/>
    <w:rsid w:val="00D36B2A"/>
    <w:rsid w:val="00D40A08"/>
    <w:rsid w:val="00D456E5"/>
    <w:rsid w:val="00D54E5E"/>
    <w:rsid w:val="00D604F4"/>
    <w:rsid w:val="00D778D9"/>
    <w:rsid w:val="00D94D3E"/>
    <w:rsid w:val="00D96F93"/>
    <w:rsid w:val="00DA4156"/>
    <w:rsid w:val="00DB062D"/>
    <w:rsid w:val="00DD0651"/>
    <w:rsid w:val="00DF149A"/>
    <w:rsid w:val="00DF7D0C"/>
    <w:rsid w:val="00E24705"/>
    <w:rsid w:val="00E41D44"/>
    <w:rsid w:val="00E41F2C"/>
    <w:rsid w:val="00E64A70"/>
    <w:rsid w:val="00E860FB"/>
    <w:rsid w:val="00E93446"/>
    <w:rsid w:val="00E93465"/>
    <w:rsid w:val="00E96995"/>
    <w:rsid w:val="00EC190F"/>
    <w:rsid w:val="00EC489F"/>
    <w:rsid w:val="00EC7105"/>
    <w:rsid w:val="00ED076C"/>
    <w:rsid w:val="00ED0D02"/>
    <w:rsid w:val="00EF37AE"/>
    <w:rsid w:val="00F140C5"/>
    <w:rsid w:val="00F2238D"/>
    <w:rsid w:val="00F369AA"/>
    <w:rsid w:val="00F402AD"/>
    <w:rsid w:val="00F56BE1"/>
    <w:rsid w:val="00F73D6D"/>
    <w:rsid w:val="00F944F1"/>
    <w:rsid w:val="00F95CFA"/>
    <w:rsid w:val="00F9731F"/>
    <w:rsid w:val="00F97C72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65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4C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659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C7BF8"/>
    <w:rPr>
      <w:rFonts w:ascii="Arial" w:hAnsi="Arial"/>
      <w:sz w:val="16"/>
    </w:rPr>
  </w:style>
  <w:style w:type="table" w:styleId="Grilledutableau">
    <w:name w:val="Table Grid"/>
    <w:basedOn w:val="Tableau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s">
    <w:name w:val="Salutation"/>
    <w:basedOn w:val="Normal"/>
    <w:next w:val="Normal"/>
    <w:link w:val="SalutationsCar"/>
    <w:uiPriority w:val="99"/>
    <w:qFormat/>
    <w:rsid w:val="007C2CBA"/>
    <w:pPr>
      <w:spacing w:before="260" w:after="260"/>
    </w:pPr>
  </w:style>
  <w:style w:type="character" w:customStyle="1" w:styleId="SalutationsCar">
    <w:name w:val="Salutations Car"/>
    <w:basedOn w:val="Policepardfaut"/>
    <w:link w:val="Salutations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qFormat/>
    <w:rsid w:val="007C2CBA"/>
    <w:pPr>
      <w:spacing w:before="780"/>
    </w:pPr>
  </w:style>
  <w:style w:type="character" w:customStyle="1" w:styleId="SignatureCar">
    <w:name w:val="Signature Car"/>
    <w:basedOn w:val="Policepardfau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qFormat/>
    <w:rsid w:val="0005534A"/>
    <w:pPr>
      <w:spacing w:before="1340" w:after="520"/>
    </w:pPr>
  </w:style>
  <w:style w:type="character" w:customStyle="1" w:styleId="DateCar">
    <w:name w:val="Date Car"/>
    <w:basedOn w:val="Policepardfaut"/>
    <w:link w:val="Date"/>
    <w:uiPriority w:val="99"/>
    <w:rsid w:val="0005534A"/>
    <w:rPr>
      <w:rFonts w:ascii="Arial" w:hAnsi="Arial"/>
    </w:rPr>
  </w:style>
  <w:style w:type="paragraph" w:styleId="Formuledepolitesse">
    <w:name w:val="Closing"/>
    <w:basedOn w:val="Normal"/>
    <w:link w:val="FormulepolitesseCar"/>
    <w:uiPriority w:val="99"/>
    <w:qFormat/>
    <w:rsid w:val="000F7F62"/>
    <w:pPr>
      <w:spacing w:before="520"/>
    </w:pPr>
  </w:style>
  <w:style w:type="character" w:customStyle="1" w:styleId="FormulepolitesseCar">
    <w:name w:val="Formule politesse Car"/>
    <w:basedOn w:val="Policepardfaut"/>
    <w:link w:val="Formuledepolitesse"/>
    <w:uiPriority w:val="99"/>
    <w:rsid w:val="000F7F62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F27"/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F27"/>
    <w:rPr>
      <w:rFonts w:ascii="Arial" w:hAnsi="Arial"/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57602"/>
    <w:rPr>
      <w:sz w:val="22"/>
      <w:vertAlign w:val="superscript"/>
    </w:rPr>
  </w:style>
  <w:style w:type="paragraph" w:styleId="Listepuces">
    <w:name w:val="List Bullet"/>
    <w:basedOn w:val="Normal"/>
    <w:uiPriority w:val="99"/>
    <w:qFormat/>
    <w:rsid w:val="00DF7D0C"/>
    <w:pPr>
      <w:contextualSpacing/>
    </w:pPr>
  </w:style>
  <w:style w:type="paragraph" w:styleId="Listepuces2">
    <w:name w:val="List Bullet 2"/>
    <w:basedOn w:val="Normal"/>
    <w:uiPriority w:val="99"/>
    <w:qFormat/>
    <w:rsid w:val="00DF7D0C"/>
    <w:pPr>
      <w:tabs>
        <w:tab w:val="left" w:pos="1134"/>
      </w:tabs>
      <w:contextualSpacing/>
    </w:pPr>
  </w:style>
  <w:style w:type="paragraph" w:styleId="Listepuces3">
    <w:name w:val="List Bullet 3"/>
    <w:basedOn w:val="Normal"/>
    <w:uiPriority w:val="99"/>
    <w:qFormat/>
    <w:rsid w:val="00DF7D0C"/>
    <w:pPr>
      <w:contextualSpacing/>
    </w:pPr>
  </w:style>
  <w:style w:type="character" w:styleId="Lienhypertexte">
    <w:name w:val="Hyperlink"/>
    <w:basedOn w:val="Policepardfaut"/>
    <w:uiPriority w:val="99"/>
    <w:unhideWhenUsed/>
    <w:rsid w:val="00405B61"/>
    <w:rPr>
      <w:color w:val="000000" w:themeColor="text1"/>
      <w:u w:val="none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sz w:val="16"/>
      <w:szCs w:val="24"/>
      <w:lang w:eastAsia="de-CH"/>
    </w:rPr>
  </w:style>
  <w:style w:type="character" w:customStyle="1" w:styleId="Tabelle-Text">
    <w:name w:val="Tabelle - Text"/>
    <w:basedOn w:val="Policepardfaut"/>
    <w:rsid w:val="009E67A7"/>
    <w:rPr>
      <w:rFonts w:ascii="Arial" w:hAnsi="Arial" w:cs="Times New Roman"/>
      <w:color w:val="auto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Titre5Car">
    <w:name w:val="Titre 5 Car"/>
    <w:basedOn w:val="Policepardfaut"/>
    <w:link w:val="Titre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epuces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epuces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lev">
    <w:name w:val="Strong"/>
    <w:basedOn w:val="Policepardfaut"/>
    <w:uiPriority w:val="22"/>
    <w:qFormat/>
    <w:rsid w:val="00DD0651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022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2299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2299"/>
    <w:rPr>
      <w:rFonts w:ascii="Arial" w:eastAsia="Times New Roman" w:hAnsi="Arial" w:cs="Times New Roman"/>
      <w:sz w:val="24"/>
      <w:szCs w:val="24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F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F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Rvision">
    <w:name w:val="Revision"/>
    <w:hidden/>
    <w:uiPriority w:val="99"/>
    <w:semiHidden/>
    <w:rsid w:val="000C3299"/>
    <w:pPr>
      <w:spacing w:after="0" w:line="240" w:lineRule="auto"/>
    </w:pPr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f:fields xmlns:f="http://schemas.fabasoft.com/folio/2007/fields">
  <f:record ref="">
    <f:field ref="objname" par="" edit="true" text="Tagungsdokumentation_Partizipation_fr_MP"/>
    <f:field ref="objsubject" par="" edit="true" text=""/>
    <f:field ref="objcreatedby" par="" text="Pezzati, Martina Maria, MP, GS EDI"/>
    <f:field ref="objcreatedat" par="" text="24 nov. 2014 10:22:56"/>
    <f:field ref="objchangedby" par="" text="Pezzati, Martina Maria, MP, GS EDI"/>
    <f:field ref="objmodifiedat" par="" text="24 nov. 2014 10:22:57"/>
    <f:field ref="doc_FSCFOLIO_1_1001_FieldDocumentNumber" par="" text=""/>
    <f:field ref="doc_FSCFOLIO_1_1001_FieldSubject" par="" edit="true" text=""/>
    <f:field ref="FSCFOLIO_1_1001_FieldCurrentUser" par="" text="Martina Maria Pezzati"/>
    <f:field ref="CCAPRECONFIG_15_1001_Objektname" par="" edit="true" text="Tagungsdokumentation_Partizipation_fr_MP"/>
    <f:field ref="CHPRECONFIG_1_1001_Objektname" par="" edit="true" text="Tagungsdokumentation_Partizipation_fr_MP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561798B-B105-4738-A973-A2033A43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2014-11-27T12:33:00Z</dcterms:created>
  <dcterms:modified xsi:type="dcterms:W3CDTF">2014-11-27T12:33:00Z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>Sti</vt:lpwstr>
  </property>
  <property fmtid="{D5CDD505-2E9C-101B-9397-08002B2CF9AE}" pid="8" name="FSC#BSVTEMPL@102.1950:DocumentID">
    <vt:lpwstr>37</vt:lpwstr>
  </property>
  <property fmtid="{D5CDD505-2E9C-101B-9397-08002B2CF9AE}" pid="9" name="FSC#BSVTEMPL@102.1950:Dossierref">
    <vt:lpwstr>426.3</vt:lpwstr>
  </property>
  <property fmtid="{D5CDD505-2E9C-101B-9397-08002B2CF9AE}" pid="10" name="FSC#BSVTEMPL@102.1950:Oursign">
    <vt:lpwstr>426.3 30.10.2014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Simone.Stirnimann@gs-edi.admin.ch</vt:lpwstr>
  </property>
  <property fmtid="{D5CDD505-2E9C-101B-9397-08002B2CF9AE}" pid="16" name="FSC#BSVTEMPL@102.1950:FileRespFax">
    <vt:lpwstr>+41 58 462 44 37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Inselgasse 1</vt:lpwstr>
  </property>
  <property fmtid="{D5CDD505-2E9C-101B-9397-08002B2CF9AE}" pid="19" name="FSC#BSVTEMPL@102.1950:FileRespTel">
    <vt:lpwstr>+41 58 462 81 70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Stirnimann Musy</vt:lpwstr>
  </property>
  <property fmtid="{D5CDD505-2E9C-101B-9397-08002B2CF9AE}" pid="22" name="FSC#BSVTEMPL@102.1950:Shortsign">
    <vt:lpwstr>Sti</vt:lpwstr>
  </property>
  <property fmtid="{D5CDD505-2E9C-101B-9397-08002B2CF9AE}" pid="23" name="FSC#BSVTEMPL@102.1950:UserFunction">
    <vt:lpwstr>Sachbearbeiter,in</vt:lpwstr>
  </property>
  <property fmtid="{D5CDD505-2E9C-101B-9397-08002B2CF9AE}" pid="24" name="FSC#BSVTEMPL@102.1950:VornameNameFileResponsible">
    <vt:lpwstr>Simone</vt:lpwstr>
  </property>
  <property fmtid="{D5CDD505-2E9C-101B-9397-08002B2CF9AE}" pid="25" name="FSC#BSVTEMPL@102.1950:FileResponsible">
    <vt:lpwstr>Simone Stirnimann Musy</vt:lpwstr>
  </property>
  <property fmtid="{D5CDD505-2E9C-101B-9397-08002B2CF9AE}" pid="26" name="FSC#BSVTEMPL@102.1950:FileRespOrg">
    <vt:lpwstr>Eidg. Büro für die Gleichstellung von Menschen mit Behinderungen, GS EDI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Inselgasse 1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Eidg. Büro für die Gleichstellung von Menschen mit Behinderungen</vt:lpwstr>
  </property>
  <property fmtid="{D5CDD505-2E9C-101B-9397-08002B2CF9AE}" pid="31" name="FSC#BSVTEMPL@102.1950:Registrierdatum">
    <vt:lpwstr>30 oct. 2014 00:00:00</vt:lpwstr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Sti</vt:lpwstr>
  </property>
  <property fmtid="{D5CDD505-2E9C-101B-9397-08002B2CF9AE}" pid="34" name="FSC#BSVTEMPL@102.1950:SubjectSubFile">
    <vt:lpwstr>Tagungsdokumentation Partizipation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Coaching Projekte Finanzhilfen EBGB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426.3/Veranstaltungen und Events/Vernetzungsanlass 2014/Tagungsmappe</vt:lpwstr>
  </property>
  <property fmtid="{D5CDD505-2E9C-101B-9397-08002B2CF9AE}" pid="39" name="FSC#EDICFG@15.1700:UniqueSubFileNumber">
    <vt:lpwstr>20144430-0037</vt:lpwstr>
  </property>
  <property fmtid="{D5CDD505-2E9C-101B-9397-08002B2CF9AE}" pid="40" name="FSC#BSVTEMPL@102.1950:DocumentIDEnhanced">
    <vt:lpwstr>426.3 30.10.2014 Doknr: 37</vt:lpwstr>
  </property>
  <property fmtid="{D5CDD505-2E9C-101B-9397-08002B2CF9AE}" pid="41" name="FSC#EDICFG@15.1700:FileRespInitials">
    <vt:lpwstr>Sti</vt:lpwstr>
  </property>
  <property fmtid="{D5CDD505-2E9C-101B-9397-08002B2CF9AE}" pid="42" name="FSC#EDICFG@15.1700:FileRespOrgD">
    <vt:lpwstr>Eidg. Büro für die Gleichstellung von Menschen mit Behinderungen</vt:lpwstr>
  </property>
  <property fmtid="{D5CDD505-2E9C-101B-9397-08002B2CF9AE}" pid="43" name="FSC#EDICFG@15.1700:FileRespOrgF">
    <vt:lpwstr>Bureau fédéral de l'égalité pour les personnes handicapées</vt:lpwstr>
  </property>
  <property fmtid="{D5CDD505-2E9C-101B-9397-08002B2CF9AE}" pid="44" name="FSC#EDICFG@15.1700:FileRespOrgE">
    <vt:lpwstr>Eidg. Büro für die Gleichstellung von Menschen mit Behinderungen</vt:lpwstr>
  </property>
  <property fmtid="{D5CDD505-2E9C-101B-9397-08002B2CF9AE}" pid="45" name="FSC#EDICFG@15.1700:FileRespOrgI">
    <vt:lpwstr>Eidg. Büro für die Gleichstellung von Menschen mit Behinderungen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2012</vt:lpwstr>
  </property>
  <property fmtid="{D5CDD505-2E9C-101B-9397-08002B2CF9AE}" pid="54" name="FSC#COOELAK@1.1001:FileRefOrdinal">
    <vt:lpwstr>923</vt:lpwstr>
  </property>
  <property fmtid="{D5CDD505-2E9C-101B-9397-08002B2CF9AE}" pid="55" name="FSC#COOELAK@1.1001:FileRefOU">
    <vt:lpwstr>EBGB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Pezzati Martina Maria</vt:lpwstr>
  </property>
  <property fmtid="{D5CDD505-2E9C-101B-9397-08002B2CF9AE}" pid="58" name="FSC#COOELAK@1.1001:OwnerExtension">
    <vt:lpwstr>+41 58 462 36 90</vt:lpwstr>
  </property>
  <property fmtid="{D5CDD505-2E9C-101B-9397-08002B2CF9AE}" pid="59" name="FSC#COOELAK@1.1001:OwnerFaxExtension">
    <vt:lpwstr>+41 58 462 44 37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Eidg. Büro für die Gleichstellung von Menschen mit Behinderungen, GS EDI</vt:lpwstr>
  </property>
  <property fmtid="{D5CDD505-2E9C-101B-9397-08002B2CF9AE}" pid="65" name="FSC#COOELAK@1.1001:CreatedAt">
    <vt:lpwstr>24.11.2014</vt:lpwstr>
  </property>
  <property fmtid="{D5CDD505-2E9C-101B-9397-08002B2CF9AE}" pid="66" name="FSC#COOELAK@1.1001:OU">
    <vt:lpwstr>Eidg. Büro für die Gleichstellung von Menschen mit Behinderungen, GS EDI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*COO.2080.102.4.746435*</vt:lpwstr>
  </property>
  <property fmtid="{D5CDD505-2E9C-101B-9397-08002B2CF9AE}" pid="69" name="FSC#COOELAK@1.1001:RefBarCode">
    <vt:lpwstr>*COO.2080.102.4.718967*</vt:lpwstr>
  </property>
  <property fmtid="{D5CDD505-2E9C-101B-9397-08002B2CF9AE}" pid="70" name="FSC#COOELAK@1.1001:FileRefBarCode">
    <vt:lpwstr>*426.3*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426.3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martina.pezzati@gs-edi.admin.ch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Simone Stirnimann Musy</vt:lpwstr>
  </property>
  <property fmtid="{D5CDD505-2E9C-101B-9397-08002B2CF9AE}" pid="93" name="FSC#ATSTATECFG@1.1001:AgentPhone">
    <vt:lpwstr>+41 58 462 81 70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>30.10.2014</vt:lpwstr>
  </property>
  <property fmtid="{D5CDD505-2E9C-101B-9397-08002B2CF9AE}" pid="97" name="FSC#ATSTATECFG@1.1001:SubfileSubject">
    <vt:lpwstr>Tagungsdokumentation Partizipation_x000d_
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Inselgasse 1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426.3/Veranstaltungen und Events/Vernetzungsanlass 2014/Tagungsmappe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COO.2080.102.4.746435</vt:lpwstr>
  </property>
  <property fmtid="{D5CDD505-2E9C-101B-9397-08002B2CF9AE}" pid="139" name="FSC#FSCFOLIO@1.1001:docpropproject">
    <vt:lpwstr/>
  </property>
</Properties>
</file>