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02" w:rsidRPr="00707EEA" w:rsidRDefault="00176B02" w:rsidP="004B4A83">
      <w:pPr>
        <w:rPr>
          <w:sz w:val="24"/>
          <w:lang w:val="fr-CH"/>
        </w:rPr>
      </w:pPr>
      <w:r w:rsidRPr="00D71E6E">
        <w:rPr>
          <w:b/>
          <w:color w:val="FF0000"/>
          <w:sz w:val="24"/>
          <w:lang w:val="fr-CH"/>
        </w:rPr>
        <w:t>Veuillez nous envoyer le formulaire ci-dessous par courriel à</w:t>
      </w:r>
      <w:r w:rsidRPr="00D71E6E">
        <w:rPr>
          <w:b/>
          <w:color w:val="FF0000"/>
          <w:sz w:val="24"/>
          <w:lang w:val="fr-CH"/>
        </w:rPr>
        <w:br/>
      </w:r>
      <w:hyperlink r:id="rId8" w:history="1">
        <w:r w:rsidRPr="00707EEA">
          <w:rPr>
            <w:rStyle w:val="Hyperlink"/>
            <w:sz w:val="24"/>
            <w:lang w:val="fr-CH"/>
          </w:rPr>
          <w:t>ebgb@gs-edi.admin.ch</w:t>
        </w:r>
      </w:hyperlink>
    </w:p>
    <w:p w:rsidR="00176B02" w:rsidRPr="00D71E6E" w:rsidRDefault="00176B02" w:rsidP="004B4A83">
      <w:pPr>
        <w:rPr>
          <w:b/>
          <w:sz w:val="24"/>
          <w:lang w:val="fr-CH"/>
        </w:rPr>
      </w:pPr>
    </w:p>
    <w:p w:rsidR="006173AC" w:rsidRPr="00D71E6E" w:rsidRDefault="00211DB4" w:rsidP="004B4A83">
      <w:pPr>
        <w:rPr>
          <w:b/>
          <w:sz w:val="24"/>
          <w:lang w:val="fr-CH"/>
        </w:rPr>
      </w:pPr>
      <w:r w:rsidRPr="00D71E6E">
        <w:rPr>
          <w:b/>
          <w:sz w:val="24"/>
          <w:lang w:val="fr-CH"/>
        </w:rPr>
        <w:t>Brochures et Rapports</w:t>
      </w:r>
    </w:p>
    <w:p w:rsidR="006173AC" w:rsidRPr="00D71E6E" w:rsidRDefault="006173AC" w:rsidP="004B4A83">
      <w:pPr>
        <w:rPr>
          <w:b/>
          <w:sz w:val="24"/>
          <w:lang w:val="fr-CH"/>
        </w:rPr>
      </w:pPr>
    </w:p>
    <w:p w:rsidR="006173AC" w:rsidRPr="00D71E6E" w:rsidRDefault="006173AC" w:rsidP="004B4A83">
      <w:pPr>
        <w:rPr>
          <w:b/>
          <w:sz w:val="24"/>
          <w:lang w:val="fr-CH"/>
        </w:rPr>
      </w:pPr>
    </w:p>
    <w:tbl>
      <w:tblPr>
        <w:tblStyle w:val="Tabellenraster"/>
        <w:tblW w:w="0" w:type="auto"/>
        <w:tblLook w:val="04A0" w:firstRow="1" w:lastRow="0" w:firstColumn="1" w:lastColumn="0" w:noHBand="0" w:noVBand="1"/>
      </w:tblPr>
      <w:tblGrid>
        <w:gridCol w:w="2122"/>
        <w:gridCol w:w="6095"/>
      </w:tblGrid>
      <w:tr w:rsidR="00963511" w:rsidRPr="00D71E6E" w:rsidTr="00D822E9">
        <w:trPr>
          <w:trHeight w:val="340"/>
        </w:trPr>
        <w:tc>
          <w:tcPr>
            <w:tcW w:w="2122" w:type="dxa"/>
            <w:vAlign w:val="center"/>
          </w:tcPr>
          <w:p w:rsidR="00963511" w:rsidRPr="00D71E6E" w:rsidRDefault="00211DB4" w:rsidP="00963511">
            <w:pPr>
              <w:rPr>
                <w:b/>
                <w:lang w:val="fr-CH"/>
              </w:rPr>
            </w:pPr>
            <w:r w:rsidRPr="00D71E6E">
              <w:rPr>
                <w:b/>
                <w:lang w:val="fr-CH"/>
              </w:rPr>
              <w:t>N. d‘article</w:t>
            </w:r>
          </w:p>
        </w:tc>
        <w:tc>
          <w:tcPr>
            <w:tcW w:w="6095" w:type="dxa"/>
            <w:vAlign w:val="center"/>
          </w:tcPr>
          <w:p w:rsidR="00963511" w:rsidRPr="00D71E6E" w:rsidRDefault="00211DB4" w:rsidP="00963511">
            <w:pPr>
              <w:rPr>
                <w:b/>
                <w:lang w:val="fr-CH"/>
              </w:rPr>
            </w:pPr>
            <w:r w:rsidRPr="00D71E6E">
              <w:rPr>
                <w:b/>
                <w:lang w:val="fr-CH"/>
              </w:rPr>
              <w:t>Manuel d‘évaluation</w:t>
            </w:r>
          </w:p>
        </w:tc>
      </w:tr>
      <w:tr w:rsidR="00963511" w:rsidRPr="00D71E6E" w:rsidTr="00D822E9">
        <w:trPr>
          <w:trHeight w:val="340"/>
        </w:trPr>
        <w:tc>
          <w:tcPr>
            <w:tcW w:w="2122" w:type="dxa"/>
            <w:vAlign w:val="center"/>
          </w:tcPr>
          <w:p w:rsidR="00963511" w:rsidRPr="00D71E6E" w:rsidRDefault="00211DB4" w:rsidP="00963511">
            <w:pPr>
              <w:rPr>
                <w:b/>
                <w:lang w:val="fr-CH"/>
              </w:rPr>
            </w:pPr>
            <w:r w:rsidRPr="00D71E6E">
              <w:rPr>
                <w:b/>
                <w:lang w:val="fr-CH"/>
              </w:rPr>
              <w:t>Date</w:t>
            </w:r>
          </w:p>
        </w:tc>
        <w:tc>
          <w:tcPr>
            <w:tcW w:w="6095" w:type="dxa"/>
            <w:vAlign w:val="center"/>
          </w:tcPr>
          <w:p w:rsidR="00963511" w:rsidRPr="00D71E6E" w:rsidRDefault="00211DB4" w:rsidP="00963511">
            <w:pPr>
              <w:rPr>
                <w:lang w:val="fr-CH"/>
              </w:rPr>
            </w:pPr>
            <w:r w:rsidRPr="00D71E6E">
              <w:rPr>
                <w:lang w:val="fr-CH"/>
              </w:rPr>
              <w:t>Septembre</w:t>
            </w:r>
            <w:r w:rsidR="00963511" w:rsidRPr="00D71E6E">
              <w:rPr>
                <w:lang w:val="fr-CH"/>
              </w:rPr>
              <w:t xml:space="preserve"> 2015</w:t>
            </w:r>
          </w:p>
        </w:tc>
      </w:tr>
      <w:tr w:rsidR="00963511" w:rsidRPr="00D71E6E" w:rsidTr="00D822E9">
        <w:trPr>
          <w:trHeight w:val="340"/>
        </w:trPr>
        <w:tc>
          <w:tcPr>
            <w:tcW w:w="2122" w:type="dxa"/>
            <w:vAlign w:val="center"/>
          </w:tcPr>
          <w:p w:rsidR="00963511" w:rsidRPr="00D71E6E" w:rsidRDefault="00211DB4" w:rsidP="00963511">
            <w:pPr>
              <w:rPr>
                <w:b/>
                <w:lang w:val="fr-CH"/>
              </w:rPr>
            </w:pPr>
            <w:r w:rsidRPr="00D71E6E">
              <w:rPr>
                <w:b/>
                <w:lang w:val="fr-CH"/>
              </w:rPr>
              <w:t>Prix</w:t>
            </w:r>
          </w:p>
        </w:tc>
        <w:tc>
          <w:tcPr>
            <w:tcW w:w="6095" w:type="dxa"/>
            <w:vAlign w:val="center"/>
          </w:tcPr>
          <w:p w:rsidR="00963511" w:rsidRPr="00D71E6E" w:rsidRDefault="00211DB4" w:rsidP="00963511">
            <w:pPr>
              <w:rPr>
                <w:lang w:val="fr-CH"/>
              </w:rPr>
            </w:pPr>
            <w:r w:rsidRPr="00D71E6E">
              <w:rPr>
                <w:lang w:val="fr-CH"/>
              </w:rPr>
              <w:t>gratuite</w:t>
            </w:r>
          </w:p>
        </w:tc>
      </w:tr>
      <w:tr w:rsidR="00963511" w:rsidRPr="00707EEA" w:rsidTr="0014278E">
        <w:trPr>
          <w:trHeight w:val="340"/>
        </w:trPr>
        <w:tc>
          <w:tcPr>
            <w:tcW w:w="2122" w:type="dxa"/>
            <w:vAlign w:val="center"/>
          </w:tcPr>
          <w:p w:rsidR="00963511" w:rsidRPr="00D71E6E" w:rsidRDefault="00211DB4" w:rsidP="00D71E6E">
            <w:pPr>
              <w:rPr>
                <w:b/>
                <w:lang w:val="fr-CH"/>
              </w:rPr>
            </w:pPr>
            <w:r w:rsidRPr="00D71E6E">
              <w:rPr>
                <w:b/>
                <w:lang w:val="fr-CH"/>
              </w:rPr>
              <w:t>Description</w:t>
            </w:r>
          </w:p>
        </w:tc>
        <w:tc>
          <w:tcPr>
            <w:tcW w:w="6095" w:type="dxa"/>
            <w:tcBorders>
              <w:bottom w:val="single" w:sz="4" w:space="0" w:color="auto"/>
            </w:tcBorders>
            <w:vAlign w:val="center"/>
          </w:tcPr>
          <w:p w:rsidR="00211DB4" w:rsidRPr="00D71E6E" w:rsidRDefault="00211DB4" w:rsidP="00211DB4">
            <w:pPr>
              <w:rPr>
                <w:lang w:val="fr-CH"/>
              </w:rPr>
            </w:pPr>
            <w:r w:rsidRPr="00D71E6E">
              <w:rPr>
                <w:lang w:val="fr-CH"/>
              </w:rPr>
              <w:t>Quiconque reçoit une aide financière de la Confédération pour la réalisation d’un projet destiné à promouvoir l’intégration des personnes handicapées doit évaluer le projet qui a bénéficié de ces subsides. L’évaluation n’est pas qu’un complément du projet mais une étape importante permettant de revenir sur ce qui a été fait avec un regard critique.</w:t>
            </w:r>
          </w:p>
          <w:p w:rsidR="00211DB4" w:rsidRPr="00D71E6E" w:rsidRDefault="00211DB4" w:rsidP="00211DB4">
            <w:pPr>
              <w:rPr>
                <w:lang w:val="fr-CH"/>
              </w:rPr>
            </w:pPr>
          </w:p>
          <w:p w:rsidR="00963511" w:rsidRPr="00D71E6E" w:rsidRDefault="00211DB4" w:rsidP="00211DB4">
            <w:pPr>
              <w:rPr>
                <w:lang w:val="fr-CH"/>
              </w:rPr>
            </w:pPr>
            <w:r w:rsidRPr="00D71E6E">
              <w:rPr>
                <w:lang w:val="fr-CH"/>
              </w:rPr>
              <w:t>Le Manuel d’évaluation propose une aide aux responsables de projet pour l’évaluation de leurs projets.</w:t>
            </w:r>
          </w:p>
        </w:tc>
      </w:tr>
      <w:tr w:rsidR="00DF3B00" w:rsidRPr="00D71E6E" w:rsidTr="006671C2">
        <w:trPr>
          <w:trHeight w:val="340"/>
        </w:trPr>
        <w:tc>
          <w:tcPr>
            <w:tcW w:w="2122" w:type="dxa"/>
            <w:tcBorders>
              <w:top w:val="single" w:sz="4" w:space="0" w:color="auto"/>
              <w:left w:val="single" w:sz="4" w:space="0" w:color="auto"/>
              <w:bottom w:val="single" w:sz="4" w:space="0" w:color="auto"/>
              <w:right w:val="single" w:sz="4" w:space="0" w:color="auto"/>
            </w:tcBorders>
            <w:vAlign w:val="center"/>
          </w:tcPr>
          <w:p w:rsidR="00DF3B00" w:rsidRPr="00D71E6E" w:rsidRDefault="00DF3B00" w:rsidP="006671C2">
            <w:pPr>
              <w:rPr>
                <w:b/>
                <w:lang w:val="fr-CH"/>
              </w:rPr>
            </w:pPr>
          </w:p>
        </w:tc>
        <w:tc>
          <w:tcPr>
            <w:tcW w:w="6095" w:type="dxa"/>
            <w:tcBorders>
              <w:left w:val="single" w:sz="4" w:space="0" w:color="auto"/>
            </w:tcBorders>
            <w:vAlign w:val="center"/>
          </w:tcPr>
          <w:p w:rsidR="00DF3B00" w:rsidRPr="00D71E6E" w:rsidRDefault="00DF3B00" w:rsidP="006671C2">
            <w:pPr>
              <w:rPr>
                <w:lang w:val="fr-CH"/>
              </w:rPr>
            </w:pPr>
            <w:r w:rsidRPr="00D71E6E">
              <w:rPr>
                <w:noProof/>
                <w:lang w:eastAsia="de-CH"/>
              </w:rPr>
              <mc:AlternateContent>
                <mc:Choice Requires="wps">
                  <w:drawing>
                    <wp:anchor distT="45720" distB="45720" distL="114300" distR="114300" simplePos="0" relativeHeight="251669504" behindDoc="0" locked="0" layoutInCell="1" allowOverlap="1" wp14:anchorId="7C116862" wp14:editId="42DE82D2">
                      <wp:simplePos x="0" y="0"/>
                      <wp:positionH relativeFrom="column">
                        <wp:posOffset>13335</wp:posOffset>
                      </wp:positionH>
                      <wp:positionV relativeFrom="paragraph">
                        <wp:posOffset>132080</wp:posOffset>
                      </wp:positionV>
                      <wp:extent cx="349885" cy="223520"/>
                      <wp:effectExtent l="0" t="0" r="12065" b="2413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DF3B00" w:rsidRDefault="00DF3B00" w:rsidP="00DF3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16862" id="_x0000_t202" coordsize="21600,21600" o:spt="202" path="m,l,21600r21600,l21600,xe">
                      <v:stroke joinstyle="miter"/>
                      <v:path gradientshapeok="t" o:connecttype="rect"/>
                    </v:shapetype>
                    <v:shape id="Textfeld 2" o:spid="_x0000_s1026" type="#_x0000_t202" style="position:absolute;margin-left:1.05pt;margin-top:10.4pt;width:27.55pt;height:17.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MKO1zMnAgAASwQAAA4AAAAAAAAAAAAAAAAALgIAAGRycy9lMm9E&#10;b2MueG1sUEsBAi0AFAAGAAgAAAAhABQDDN7eAAAABgEAAA8AAAAAAAAAAAAAAAAAgQQAAGRycy9k&#10;b3ducmV2LnhtbFBLBQYAAAAABAAEAPMAAACMBQAAAAA=&#10;" strokeweight="1pt">
                      <v:textbox>
                        <w:txbxContent>
                          <w:p w:rsidR="00DF3B00" w:rsidRDefault="00DF3B00" w:rsidP="00DF3B00"/>
                        </w:txbxContent>
                      </v:textbox>
                    </v:shape>
                  </w:pict>
                </mc:Fallback>
              </mc:AlternateContent>
            </w:r>
            <w:r w:rsidRPr="00D71E6E">
              <w:rPr>
                <w:lang w:val="fr-CH"/>
              </w:rPr>
              <w:tab/>
            </w:r>
          </w:p>
          <w:p w:rsidR="00DF3B00" w:rsidRPr="00D71E6E" w:rsidRDefault="00DF3B00" w:rsidP="006671C2">
            <w:pPr>
              <w:rPr>
                <w:b/>
                <w:lang w:val="fr-CH"/>
              </w:rPr>
            </w:pPr>
            <w:r w:rsidRPr="00D71E6E">
              <w:rPr>
                <w:lang w:val="fr-CH"/>
              </w:rPr>
              <w:tab/>
            </w:r>
            <w:r w:rsidR="00211DB4" w:rsidRPr="00D71E6E">
              <w:rPr>
                <w:b/>
                <w:lang w:val="fr-CH"/>
              </w:rPr>
              <w:t>Pièce</w:t>
            </w:r>
          </w:p>
          <w:p w:rsidR="00DF3B00" w:rsidRPr="00D71E6E" w:rsidRDefault="00DF3B00" w:rsidP="006671C2">
            <w:pPr>
              <w:rPr>
                <w:lang w:val="fr-CH"/>
              </w:rPr>
            </w:pPr>
          </w:p>
        </w:tc>
      </w:tr>
    </w:tbl>
    <w:p w:rsidR="00D67FF8" w:rsidRPr="00D71E6E" w:rsidRDefault="00D67FF8" w:rsidP="004B4A83">
      <w:pPr>
        <w:rPr>
          <w:lang w:val="fr-CH"/>
        </w:rPr>
      </w:pPr>
    </w:p>
    <w:p w:rsidR="00DF3B00" w:rsidRPr="00D71E6E" w:rsidRDefault="00DF3B00" w:rsidP="004B4A83">
      <w:pPr>
        <w:rPr>
          <w:lang w:val="fr-CH"/>
        </w:rPr>
      </w:pPr>
    </w:p>
    <w:p w:rsidR="00DF3B00" w:rsidRPr="00D71E6E" w:rsidRDefault="00DF3B00" w:rsidP="004B4A83">
      <w:pPr>
        <w:rPr>
          <w:lang w:val="fr-CH"/>
        </w:rPr>
      </w:pPr>
    </w:p>
    <w:p w:rsidR="00DF3B00" w:rsidRPr="00D71E6E" w:rsidRDefault="00DF3B00" w:rsidP="004B4A83">
      <w:pPr>
        <w:rPr>
          <w:lang w:val="fr-CH"/>
        </w:rPr>
      </w:pPr>
    </w:p>
    <w:p w:rsidR="00DF3B00" w:rsidRPr="00D71E6E" w:rsidRDefault="00DF3B00" w:rsidP="004B4A83">
      <w:pPr>
        <w:rPr>
          <w:lang w:val="fr-CH"/>
        </w:rPr>
      </w:pPr>
    </w:p>
    <w:tbl>
      <w:tblPr>
        <w:tblStyle w:val="Tabellenraster"/>
        <w:tblW w:w="0" w:type="auto"/>
        <w:tblLook w:val="04A0" w:firstRow="1" w:lastRow="0" w:firstColumn="1" w:lastColumn="0" w:noHBand="0" w:noVBand="1"/>
      </w:tblPr>
      <w:tblGrid>
        <w:gridCol w:w="2122"/>
        <w:gridCol w:w="6095"/>
      </w:tblGrid>
      <w:tr w:rsidR="00211DB4" w:rsidRPr="00D71E6E" w:rsidTr="00211DB4">
        <w:trPr>
          <w:trHeight w:val="340"/>
        </w:trPr>
        <w:tc>
          <w:tcPr>
            <w:tcW w:w="2122" w:type="dxa"/>
          </w:tcPr>
          <w:p w:rsidR="00211DB4" w:rsidRPr="00D71E6E" w:rsidRDefault="00211DB4" w:rsidP="0082132A">
            <w:pPr>
              <w:rPr>
                <w:b/>
                <w:lang w:val="fr-CH"/>
              </w:rPr>
            </w:pPr>
            <w:r w:rsidRPr="00D71E6E">
              <w:rPr>
                <w:b/>
                <w:lang w:val="fr-CH"/>
              </w:rPr>
              <w:t>N. d‘article</w:t>
            </w:r>
          </w:p>
        </w:tc>
        <w:tc>
          <w:tcPr>
            <w:tcW w:w="6095" w:type="dxa"/>
          </w:tcPr>
          <w:p w:rsidR="00211DB4" w:rsidRPr="00D71E6E" w:rsidRDefault="00211DB4" w:rsidP="0082132A">
            <w:pPr>
              <w:rPr>
                <w:b/>
                <w:lang w:val="fr-CH"/>
              </w:rPr>
            </w:pPr>
            <w:r w:rsidRPr="00D71E6E">
              <w:rPr>
                <w:b/>
                <w:lang w:val="fr-CH"/>
              </w:rPr>
              <w:t>Dossier thématique Femmes</w:t>
            </w:r>
          </w:p>
        </w:tc>
      </w:tr>
      <w:tr w:rsidR="00211DB4" w:rsidRPr="00D71E6E" w:rsidTr="00211DB4">
        <w:trPr>
          <w:trHeight w:val="340"/>
        </w:trPr>
        <w:tc>
          <w:tcPr>
            <w:tcW w:w="2122" w:type="dxa"/>
          </w:tcPr>
          <w:p w:rsidR="00211DB4" w:rsidRPr="00D71E6E" w:rsidRDefault="00211DB4" w:rsidP="0082132A">
            <w:pPr>
              <w:rPr>
                <w:b/>
                <w:lang w:val="fr-CH"/>
              </w:rPr>
            </w:pPr>
            <w:r w:rsidRPr="00D71E6E">
              <w:rPr>
                <w:b/>
                <w:lang w:val="fr-CH"/>
              </w:rPr>
              <w:t>Date</w:t>
            </w:r>
          </w:p>
        </w:tc>
        <w:tc>
          <w:tcPr>
            <w:tcW w:w="6095" w:type="dxa"/>
          </w:tcPr>
          <w:p w:rsidR="00211DB4" w:rsidRPr="00D71E6E" w:rsidRDefault="00211DB4" w:rsidP="0082132A">
            <w:pPr>
              <w:rPr>
                <w:lang w:val="fr-CH"/>
              </w:rPr>
            </w:pPr>
            <w:r w:rsidRPr="00D71E6E">
              <w:rPr>
                <w:lang w:val="fr-CH"/>
              </w:rPr>
              <w:t>Décembre 2013</w:t>
            </w:r>
          </w:p>
        </w:tc>
      </w:tr>
      <w:tr w:rsidR="00211DB4" w:rsidRPr="00D71E6E" w:rsidTr="00211DB4">
        <w:trPr>
          <w:trHeight w:val="340"/>
        </w:trPr>
        <w:tc>
          <w:tcPr>
            <w:tcW w:w="2122" w:type="dxa"/>
          </w:tcPr>
          <w:p w:rsidR="00211DB4" w:rsidRPr="00D71E6E" w:rsidRDefault="00211DB4" w:rsidP="0082132A">
            <w:pPr>
              <w:rPr>
                <w:b/>
                <w:lang w:val="fr-CH"/>
              </w:rPr>
            </w:pPr>
            <w:r w:rsidRPr="00D71E6E">
              <w:rPr>
                <w:b/>
                <w:lang w:val="fr-CH"/>
              </w:rPr>
              <w:t>Prix</w:t>
            </w:r>
          </w:p>
        </w:tc>
        <w:tc>
          <w:tcPr>
            <w:tcW w:w="6095" w:type="dxa"/>
          </w:tcPr>
          <w:p w:rsidR="00211DB4" w:rsidRPr="00D71E6E" w:rsidRDefault="00211DB4" w:rsidP="0082132A">
            <w:pPr>
              <w:rPr>
                <w:lang w:val="fr-CH"/>
              </w:rPr>
            </w:pPr>
            <w:r w:rsidRPr="00D71E6E">
              <w:rPr>
                <w:lang w:val="fr-CH"/>
              </w:rPr>
              <w:t>gratuite</w:t>
            </w:r>
          </w:p>
        </w:tc>
      </w:tr>
      <w:tr w:rsidR="00211DB4" w:rsidRPr="00707EEA" w:rsidTr="00211DB4">
        <w:trPr>
          <w:trHeight w:val="340"/>
        </w:trPr>
        <w:tc>
          <w:tcPr>
            <w:tcW w:w="2122" w:type="dxa"/>
          </w:tcPr>
          <w:p w:rsidR="00D71E6E" w:rsidRPr="00D71E6E" w:rsidRDefault="00D71E6E" w:rsidP="0082132A">
            <w:pPr>
              <w:rPr>
                <w:b/>
                <w:lang w:val="fr-CH"/>
              </w:rPr>
            </w:pPr>
          </w:p>
          <w:p w:rsidR="00D71E6E" w:rsidRPr="00D71E6E" w:rsidRDefault="00D71E6E" w:rsidP="0082132A">
            <w:pPr>
              <w:rPr>
                <w:b/>
                <w:lang w:val="fr-CH"/>
              </w:rPr>
            </w:pPr>
          </w:p>
          <w:p w:rsidR="00D71E6E" w:rsidRPr="00D71E6E" w:rsidRDefault="00D71E6E" w:rsidP="0082132A">
            <w:pPr>
              <w:rPr>
                <w:b/>
                <w:lang w:val="fr-CH"/>
              </w:rPr>
            </w:pPr>
          </w:p>
          <w:p w:rsidR="00D71E6E" w:rsidRPr="00D71E6E" w:rsidRDefault="00D71E6E" w:rsidP="0082132A">
            <w:pPr>
              <w:rPr>
                <w:b/>
                <w:lang w:val="fr-CH"/>
              </w:rPr>
            </w:pPr>
          </w:p>
          <w:p w:rsidR="00D71E6E" w:rsidRPr="00D71E6E" w:rsidRDefault="00D71E6E" w:rsidP="0082132A">
            <w:pPr>
              <w:rPr>
                <w:b/>
                <w:lang w:val="fr-CH"/>
              </w:rPr>
            </w:pPr>
          </w:p>
          <w:p w:rsidR="00211DB4" w:rsidRPr="00D71E6E" w:rsidRDefault="00211DB4" w:rsidP="0082132A">
            <w:pPr>
              <w:rPr>
                <w:b/>
                <w:lang w:val="fr-CH"/>
              </w:rPr>
            </w:pPr>
            <w:r w:rsidRPr="00D71E6E">
              <w:rPr>
                <w:b/>
                <w:lang w:val="fr-CH"/>
              </w:rPr>
              <w:t>Description</w:t>
            </w:r>
          </w:p>
        </w:tc>
        <w:tc>
          <w:tcPr>
            <w:tcW w:w="6095" w:type="dxa"/>
          </w:tcPr>
          <w:p w:rsidR="00211DB4" w:rsidRPr="00D71E6E" w:rsidRDefault="00211DB4" w:rsidP="00211DB4">
            <w:pPr>
              <w:rPr>
                <w:lang w:val="fr-CH"/>
              </w:rPr>
            </w:pPr>
            <w:r w:rsidRPr="00D71E6E">
              <w:rPr>
                <w:lang w:val="fr-CH"/>
              </w:rPr>
              <w:t xml:space="preserve">Où en est l'égalité des femmes handicapées en Suisse ? Dans quelle mesure le genre joue- t-il un rôle dans l'égalité des personnes handicapées ? Quels liens y </w:t>
            </w:r>
            <w:proofErr w:type="spellStart"/>
            <w:r w:rsidRPr="00D71E6E">
              <w:rPr>
                <w:lang w:val="fr-CH"/>
              </w:rPr>
              <w:t>a-t-il</w:t>
            </w:r>
            <w:proofErr w:type="spellEnd"/>
            <w:r w:rsidRPr="00D71E6E">
              <w:rPr>
                <w:lang w:val="fr-CH"/>
              </w:rPr>
              <w:t xml:space="preserve"> entre l'égalité des hommes et des femmes ? Suffit-il d'évoquer les hommes et femmes handicapés dans un même ensemble ou des mesures spécifiques sont-elles nécessaires ? Ces thématiques de l'égalité qui ne sont pas réunies dans un même ensemble sont-elles compatibles avec la pensée inclusive de la Convention de l'ONU relative aux droits des personnes handicapées ?</w:t>
            </w:r>
          </w:p>
          <w:p w:rsidR="00211DB4" w:rsidRPr="00D71E6E" w:rsidRDefault="00211DB4" w:rsidP="00211DB4">
            <w:pPr>
              <w:rPr>
                <w:lang w:val="fr-CH"/>
              </w:rPr>
            </w:pPr>
          </w:p>
          <w:p w:rsidR="00211DB4" w:rsidRPr="00D71E6E" w:rsidRDefault="00211DB4" w:rsidP="00211DB4">
            <w:pPr>
              <w:rPr>
                <w:lang w:val="fr-CH"/>
              </w:rPr>
            </w:pPr>
            <w:r w:rsidRPr="00D71E6E">
              <w:rPr>
                <w:lang w:val="fr-CH"/>
              </w:rPr>
              <w:t>Ce dossier thématique s'intéresse à la question dans la perspective des droits de l'homme. L'intérêt se focalise sur l'égalité dans cinq domaines définis de la vie : la formation, le travail rémunéré, la santé, la représentation des intérêts et les médias.</w:t>
            </w:r>
          </w:p>
        </w:tc>
      </w:tr>
      <w:tr w:rsidR="00211DB4" w:rsidRPr="00D71E6E" w:rsidTr="00211DB4">
        <w:trPr>
          <w:trHeight w:val="340"/>
        </w:trPr>
        <w:tc>
          <w:tcPr>
            <w:tcW w:w="2122" w:type="dxa"/>
          </w:tcPr>
          <w:p w:rsidR="00211DB4" w:rsidRPr="00D71E6E" w:rsidRDefault="00211DB4" w:rsidP="0082132A">
            <w:pPr>
              <w:rPr>
                <w:b/>
                <w:lang w:val="fr-CH"/>
              </w:rPr>
            </w:pPr>
          </w:p>
        </w:tc>
        <w:tc>
          <w:tcPr>
            <w:tcW w:w="6095" w:type="dxa"/>
          </w:tcPr>
          <w:p w:rsidR="00211DB4" w:rsidRPr="00D71E6E" w:rsidRDefault="00211DB4" w:rsidP="0082132A">
            <w:pPr>
              <w:rPr>
                <w:lang w:val="fr-CH"/>
              </w:rPr>
            </w:pPr>
            <w:r w:rsidRPr="00D71E6E">
              <w:rPr>
                <w:noProof/>
                <w:lang w:eastAsia="de-CH"/>
              </w:rPr>
              <mc:AlternateContent>
                <mc:Choice Requires="wps">
                  <w:drawing>
                    <wp:anchor distT="45720" distB="45720" distL="114300" distR="114300" simplePos="0" relativeHeight="251673600" behindDoc="0" locked="0" layoutInCell="1" allowOverlap="1" wp14:anchorId="03248244" wp14:editId="2AA62A9E">
                      <wp:simplePos x="0" y="0"/>
                      <wp:positionH relativeFrom="column">
                        <wp:posOffset>13335</wp:posOffset>
                      </wp:positionH>
                      <wp:positionV relativeFrom="paragraph">
                        <wp:posOffset>132080</wp:posOffset>
                      </wp:positionV>
                      <wp:extent cx="349885" cy="223520"/>
                      <wp:effectExtent l="0" t="0" r="12065" b="2413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211DB4" w:rsidRDefault="00211DB4" w:rsidP="0021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48244" id="_x0000_t202" coordsize="21600,21600" o:spt="202" path="m,l,21600r21600,l21600,xe">
                      <v:stroke joinstyle="miter"/>
                      <v:path gradientshapeok="t" o:connecttype="rect"/>
                    </v:shapetype>
                    <v:shape id="_x0000_s1027" type="#_x0000_t202" style="position:absolute;margin-left:1.05pt;margin-top:10.4pt;width:27.55pt;height:17.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" strokeweight="1pt">
                      <v:textbox>
                        <w:txbxContent>
                          <w:p w:rsidR="00211DB4" w:rsidRDefault="00211DB4" w:rsidP="00211DB4"/>
                        </w:txbxContent>
                      </v:textbox>
                    </v:shape>
                  </w:pict>
                </mc:Fallback>
              </mc:AlternateContent>
            </w:r>
            <w:r w:rsidRPr="00D71E6E">
              <w:rPr>
                <w:lang w:val="fr-CH"/>
              </w:rPr>
              <w:tab/>
            </w:r>
          </w:p>
          <w:p w:rsidR="00211DB4" w:rsidRPr="00D71E6E" w:rsidRDefault="00211DB4" w:rsidP="0082132A">
            <w:pPr>
              <w:rPr>
                <w:b/>
                <w:lang w:val="fr-CH"/>
              </w:rPr>
            </w:pPr>
            <w:r w:rsidRPr="00D71E6E">
              <w:rPr>
                <w:lang w:val="fr-CH"/>
              </w:rPr>
              <w:tab/>
            </w:r>
            <w:r w:rsidRPr="00D71E6E">
              <w:rPr>
                <w:b/>
                <w:lang w:val="fr-CH"/>
              </w:rPr>
              <w:t>Pièce</w:t>
            </w:r>
          </w:p>
          <w:p w:rsidR="00211DB4" w:rsidRPr="00D71E6E" w:rsidRDefault="00211DB4" w:rsidP="0082132A">
            <w:pPr>
              <w:rPr>
                <w:lang w:val="fr-CH"/>
              </w:rPr>
            </w:pPr>
          </w:p>
        </w:tc>
      </w:tr>
    </w:tbl>
    <w:p w:rsidR="00810305" w:rsidRPr="00D71E6E" w:rsidRDefault="00810305" w:rsidP="004B4A83">
      <w:pPr>
        <w:rPr>
          <w:lang w:val="fr-CH"/>
        </w:rPr>
      </w:pPr>
    </w:p>
    <w:tbl>
      <w:tblPr>
        <w:tblStyle w:val="Tabellenraster"/>
        <w:tblW w:w="0" w:type="auto"/>
        <w:tblLook w:val="04A0" w:firstRow="1" w:lastRow="0" w:firstColumn="1" w:lastColumn="0" w:noHBand="0" w:noVBand="1"/>
      </w:tblPr>
      <w:tblGrid>
        <w:gridCol w:w="2122"/>
        <w:gridCol w:w="6095"/>
      </w:tblGrid>
      <w:tr w:rsidR="00211DB4" w:rsidRPr="00D71E6E" w:rsidTr="0082132A">
        <w:trPr>
          <w:trHeight w:val="340"/>
        </w:trPr>
        <w:tc>
          <w:tcPr>
            <w:tcW w:w="2122" w:type="dxa"/>
          </w:tcPr>
          <w:p w:rsidR="00211DB4" w:rsidRPr="00D71E6E" w:rsidRDefault="00211DB4" w:rsidP="0082132A">
            <w:pPr>
              <w:rPr>
                <w:b/>
                <w:lang w:val="fr-CH"/>
              </w:rPr>
            </w:pPr>
            <w:r w:rsidRPr="00D71E6E">
              <w:rPr>
                <w:b/>
                <w:lang w:val="fr-CH"/>
              </w:rPr>
              <w:t>N. d‘article</w:t>
            </w:r>
          </w:p>
        </w:tc>
        <w:tc>
          <w:tcPr>
            <w:tcW w:w="6095" w:type="dxa"/>
          </w:tcPr>
          <w:p w:rsidR="00211DB4" w:rsidRPr="00D71E6E" w:rsidRDefault="00211DB4" w:rsidP="0082132A">
            <w:pPr>
              <w:rPr>
                <w:b/>
                <w:lang w:val="fr-CH"/>
              </w:rPr>
            </w:pPr>
            <w:r w:rsidRPr="00D71E6E">
              <w:rPr>
                <w:b/>
                <w:lang w:val="fr-CH"/>
              </w:rPr>
              <w:t>Dossier thématique Culture</w:t>
            </w:r>
          </w:p>
        </w:tc>
      </w:tr>
      <w:tr w:rsidR="00211DB4" w:rsidRPr="00D71E6E" w:rsidTr="0082132A">
        <w:trPr>
          <w:trHeight w:val="340"/>
        </w:trPr>
        <w:tc>
          <w:tcPr>
            <w:tcW w:w="2122" w:type="dxa"/>
          </w:tcPr>
          <w:p w:rsidR="00211DB4" w:rsidRPr="00D71E6E" w:rsidRDefault="00211DB4" w:rsidP="0082132A">
            <w:pPr>
              <w:rPr>
                <w:b/>
                <w:lang w:val="fr-CH"/>
              </w:rPr>
            </w:pPr>
            <w:r w:rsidRPr="00D71E6E">
              <w:rPr>
                <w:b/>
                <w:lang w:val="fr-CH"/>
              </w:rPr>
              <w:t>Date</w:t>
            </w:r>
          </w:p>
        </w:tc>
        <w:tc>
          <w:tcPr>
            <w:tcW w:w="6095" w:type="dxa"/>
          </w:tcPr>
          <w:p w:rsidR="00211DB4" w:rsidRPr="00D71E6E" w:rsidRDefault="00FB60B2" w:rsidP="0082132A">
            <w:pPr>
              <w:rPr>
                <w:lang w:val="fr-CH"/>
              </w:rPr>
            </w:pPr>
            <w:r w:rsidRPr="00D71E6E">
              <w:rPr>
                <w:lang w:val="fr-CH"/>
              </w:rPr>
              <w:t>Octobre 2012</w:t>
            </w:r>
          </w:p>
        </w:tc>
      </w:tr>
      <w:tr w:rsidR="00211DB4" w:rsidRPr="00D71E6E" w:rsidTr="0082132A">
        <w:trPr>
          <w:trHeight w:val="340"/>
        </w:trPr>
        <w:tc>
          <w:tcPr>
            <w:tcW w:w="2122" w:type="dxa"/>
          </w:tcPr>
          <w:p w:rsidR="00211DB4" w:rsidRPr="00D71E6E" w:rsidRDefault="00211DB4" w:rsidP="0082132A">
            <w:pPr>
              <w:rPr>
                <w:b/>
                <w:lang w:val="fr-CH"/>
              </w:rPr>
            </w:pPr>
            <w:r w:rsidRPr="00D71E6E">
              <w:rPr>
                <w:b/>
                <w:lang w:val="fr-CH"/>
              </w:rPr>
              <w:t>Prix</w:t>
            </w:r>
          </w:p>
        </w:tc>
        <w:tc>
          <w:tcPr>
            <w:tcW w:w="6095" w:type="dxa"/>
          </w:tcPr>
          <w:p w:rsidR="00211DB4" w:rsidRPr="00D71E6E" w:rsidRDefault="00211DB4" w:rsidP="0082132A">
            <w:pPr>
              <w:rPr>
                <w:lang w:val="fr-CH"/>
              </w:rPr>
            </w:pPr>
            <w:r w:rsidRPr="00D71E6E">
              <w:rPr>
                <w:lang w:val="fr-CH"/>
              </w:rPr>
              <w:t>gratuite</w:t>
            </w:r>
          </w:p>
        </w:tc>
      </w:tr>
      <w:tr w:rsidR="00211DB4" w:rsidRPr="00707EEA" w:rsidTr="0082132A">
        <w:trPr>
          <w:trHeight w:val="340"/>
        </w:trPr>
        <w:tc>
          <w:tcPr>
            <w:tcW w:w="2122" w:type="dxa"/>
          </w:tcPr>
          <w:p w:rsidR="00211DB4" w:rsidRPr="00D71E6E" w:rsidRDefault="00211DB4" w:rsidP="0082132A">
            <w:pPr>
              <w:rPr>
                <w:b/>
                <w:lang w:val="fr-CH"/>
              </w:rPr>
            </w:pPr>
          </w:p>
          <w:p w:rsidR="00211DB4" w:rsidRPr="00D71E6E" w:rsidRDefault="00211DB4" w:rsidP="0082132A">
            <w:pPr>
              <w:rPr>
                <w:b/>
                <w:lang w:val="fr-CH"/>
              </w:rPr>
            </w:pPr>
          </w:p>
          <w:p w:rsidR="00211DB4" w:rsidRPr="00D71E6E" w:rsidRDefault="00211DB4" w:rsidP="0082132A">
            <w:pPr>
              <w:rPr>
                <w:b/>
                <w:lang w:val="fr-CH"/>
              </w:rPr>
            </w:pPr>
          </w:p>
          <w:p w:rsidR="00211DB4" w:rsidRPr="00D71E6E" w:rsidRDefault="00211DB4" w:rsidP="0082132A">
            <w:pPr>
              <w:rPr>
                <w:b/>
                <w:lang w:val="fr-CH"/>
              </w:rPr>
            </w:pPr>
            <w:r w:rsidRPr="00D71E6E">
              <w:rPr>
                <w:b/>
                <w:lang w:val="fr-CH"/>
              </w:rPr>
              <w:t>Description</w:t>
            </w:r>
          </w:p>
        </w:tc>
        <w:tc>
          <w:tcPr>
            <w:tcW w:w="6095" w:type="dxa"/>
          </w:tcPr>
          <w:p w:rsidR="00211DB4" w:rsidRPr="00D71E6E" w:rsidRDefault="00211DB4" w:rsidP="0082132A">
            <w:pPr>
              <w:rPr>
                <w:lang w:val="fr-CH"/>
              </w:rPr>
            </w:pPr>
            <w:r w:rsidRPr="00D71E6E">
              <w:rPr>
                <w:lang w:val="fr-CH"/>
              </w:rPr>
              <w:t>Qu'entend-on par égalité dans la vie culturelle ? Qu'englobe cette notion et comment se concrétise-t-elle ? Ce dossier thématique consacré à l'égalité des personnes handicapées dans la vie culturelle apporte une première réponse à ces questions. Il s'adresse aux responsables de la promotion et de la médiation culturelle, aux organisateurs privés de manifestations culturelles, aux associations de handicapés et, de façon plus générale, à toute personne intéressée par la culture. Ce dossier, qui fait notamment le tour des projets culturels ayant fait la part belle à l'égalité, a pour vocation d'encourager d'autres initiatives propices à l'égalité dans le domaine de l'art et de la culture.</w:t>
            </w:r>
          </w:p>
        </w:tc>
      </w:tr>
      <w:tr w:rsidR="00211DB4" w:rsidRPr="00D71E6E" w:rsidTr="0082132A">
        <w:trPr>
          <w:trHeight w:val="340"/>
        </w:trPr>
        <w:tc>
          <w:tcPr>
            <w:tcW w:w="2122" w:type="dxa"/>
          </w:tcPr>
          <w:p w:rsidR="00211DB4" w:rsidRPr="00D71E6E" w:rsidRDefault="00211DB4" w:rsidP="0082132A">
            <w:pPr>
              <w:rPr>
                <w:b/>
                <w:lang w:val="fr-CH"/>
              </w:rPr>
            </w:pPr>
          </w:p>
        </w:tc>
        <w:tc>
          <w:tcPr>
            <w:tcW w:w="6095" w:type="dxa"/>
          </w:tcPr>
          <w:p w:rsidR="00211DB4" w:rsidRPr="00D71E6E" w:rsidRDefault="00211DB4" w:rsidP="0082132A">
            <w:pPr>
              <w:rPr>
                <w:lang w:val="fr-CH"/>
              </w:rPr>
            </w:pPr>
            <w:r w:rsidRPr="00D71E6E">
              <w:rPr>
                <w:noProof/>
                <w:lang w:eastAsia="de-CH"/>
              </w:rPr>
              <mc:AlternateContent>
                <mc:Choice Requires="wps">
                  <w:drawing>
                    <wp:anchor distT="45720" distB="45720" distL="114300" distR="114300" simplePos="0" relativeHeight="251675648" behindDoc="0" locked="0" layoutInCell="1" allowOverlap="1" wp14:anchorId="63677CA0" wp14:editId="14250488">
                      <wp:simplePos x="0" y="0"/>
                      <wp:positionH relativeFrom="column">
                        <wp:posOffset>13335</wp:posOffset>
                      </wp:positionH>
                      <wp:positionV relativeFrom="paragraph">
                        <wp:posOffset>132080</wp:posOffset>
                      </wp:positionV>
                      <wp:extent cx="349885" cy="223520"/>
                      <wp:effectExtent l="0" t="0" r="12065" b="2413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211DB4" w:rsidRDefault="00211DB4" w:rsidP="0021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77CA0" id="_x0000_s1028" type="#_x0000_t202" style="position:absolute;margin-left:1.05pt;margin-top:10.4pt;width:27.55pt;height:17.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I6hP6AnAgAASwQAAA4AAAAAAAAAAAAAAAAALgIAAGRycy9lMm9E&#10;b2MueG1sUEsBAi0AFAAGAAgAAAAhABQDDN7eAAAABgEAAA8AAAAAAAAAAAAAAAAAgQQAAGRycy9k&#10;b3ducmV2LnhtbFBLBQYAAAAABAAEAPMAAACMBQAAAAA=&#10;" strokeweight="1pt">
                      <v:textbox>
                        <w:txbxContent>
                          <w:p w:rsidR="00211DB4" w:rsidRDefault="00211DB4" w:rsidP="00211DB4"/>
                        </w:txbxContent>
                      </v:textbox>
                    </v:shape>
                  </w:pict>
                </mc:Fallback>
              </mc:AlternateContent>
            </w:r>
            <w:r w:rsidRPr="00D71E6E">
              <w:rPr>
                <w:lang w:val="fr-CH"/>
              </w:rPr>
              <w:tab/>
            </w:r>
          </w:p>
          <w:p w:rsidR="00211DB4" w:rsidRPr="00D71E6E" w:rsidRDefault="00211DB4" w:rsidP="0082132A">
            <w:pPr>
              <w:rPr>
                <w:b/>
                <w:lang w:val="fr-CH"/>
              </w:rPr>
            </w:pPr>
            <w:r w:rsidRPr="00D71E6E">
              <w:rPr>
                <w:lang w:val="fr-CH"/>
              </w:rPr>
              <w:tab/>
            </w:r>
            <w:r w:rsidRPr="00D71E6E">
              <w:rPr>
                <w:b/>
                <w:lang w:val="fr-CH"/>
              </w:rPr>
              <w:t>Pièce</w:t>
            </w:r>
          </w:p>
          <w:p w:rsidR="00211DB4" w:rsidRPr="00D71E6E" w:rsidRDefault="00211DB4" w:rsidP="0082132A">
            <w:pPr>
              <w:rPr>
                <w:lang w:val="fr-CH"/>
              </w:rPr>
            </w:pPr>
          </w:p>
        </w:tc>
      </w:tr>
    </w:tbl>
    <w:p w:rsidR="00D67FF8" w:rsidRPr="00D71E6E" w:rsidRDefault="00D67FF8" w:rsidP="004B4A83">
      <w:pPr>
        <w:rPr>
          <w:lang w:val="fr-CH"/>
        </w:rPr>
      </w:pPr>
    </w:p>
    <w:p w:rsidR="00810305" w:rsidRPr="00D71E6E" w:rsidRDefault="00810305" w:rsidP="004B4A83">
      <w:pPr>
        <w:rPr>
          <w:lang w:val="fr-CH"/>
        </w:rPr>
      </w:pPr>
    </w:p>
    <w:p w:rsidR="00810305" w:rsidRPr="00D71E6E" w:rsidRDefault="00810305" w:rsidP="004B4A83">
      <w:pPr>
        <w:rPr>
          <w:lang w:val="fr-CH"/>
        </w:rPr>
      </w:pPr>
    </w:p>
    <w:p w:rsidR="00810305" w:rsidRPr="00D71E6E" w:rsidRDefault="00810305" w:rsidP="004B4A83">
      <w:pPr>
        <w:rPr>
          <w:lang w:val="fr-CH"/>
        </w:rPr>
      </w:pPr>
    </w:p>
    <w:p w:rsidR="00810305" w:rsidRPr="00D71E6E" w:rsidRDefault="00810305" w:rsidP="004B4A83">
      <w:pPr>
        <w:rPr>
          <w:lang w:val="fr-CH"/>
        </w:rPr>
      </w:pPr>
    </w:p>
    <w:tbl>
      <w:tblPr>
        <w:tblStyle w:val="Tabellenraster"/>
        <w:tblW w:w="0" w:type="auto"/>
        <w:tblLook w:val="04A0" w:firstRow="1" w:lastRow="0" w:firstColumn="1" w:lastColumn="0" w:noHBand="0" w:noVBand="1"/>
      </w:tblPr>
      <w:tblGrid>
        <w:gridCol w:w="2122"/>
        <w:gridCol w:w="6095"/>
      </w:tblGrid>
      <w:tr w:rsidR="00FB60B2" w:rsidRPr="00D71E6E" w:rsidTr="0082132A">
        <w:trPr>
          <w:trHeight w:val="340"/>
        </w:trPr>
        <w:tc>
          <w:tcPr>
            <w:tcW w:w="2122" w:type="dxa"/>
          </w:tcPr>
          <w:p w:rsidR="00FB60B2" w:rsidRPr="00D71E6E" w:rsidRDefault="00FB60B2" w:rsidP="0082132A">
            <w:pPr>
              <w:rPr>
                <w:b/>
                <w:lang w:val="fr-CH"/>
              </w:rPr>
            </w:pPr>
            <w:r w:rsidRPr="00D71E6E">
              <w:rPr>
                <w:b/>
                <w:lang w:val="fr-CH"/>
              </w:rPr>
              <w:t>N. d‘article</w:t>
            </w:r>
          </w:p>
        </w:tc>
        <w:tc>
          <w:tcPr>
            <w:tcW w:w="6095" w:type="dxa"/>
          </w:tcPr>
          <w:p w:rsidR="00FB60B2" w:rsidRPr="00D71E6E" w:rsidRDefault="00FB60B2" w:rsidP="0082132A">
            <w:pPr>
              <w:rPr>
                <w:b/>
                <w:lang w:val="fr-CH"/>
              </w:rPr>
            </w:pPr>
            <w:r w:rsidRPr="00D71E6E">
              <w:rPr>
                <w:b/>
                <w:lang w:val="fr-CH"/>
              </w:rPr>
              <w:t>Dossier thématique sport</w:t>
            </w:r>
          </w:p>
        </w:tc>
      </w:tr>
      <w:tr w:rsidR="00FB60B2" w:rsidRPr="00D71E6E" w:rsidTr="0082132A">
        <w:trPr>
          <w:trHeight w:val="340"/>
        </w:trPr>
        <w:tc>
          <w:tcPr>
            <w:tcW w:w="2122" w:type="dxa"/>
          </w:tcPr>
          <w:p w:rsidR="00FB60B2" w:rsidRPr="00D71E6E" w:rsidRDefault="00FB60B2" w:rsidP="0082132A">
            <w:pPr>
              <w:rPr>
                <w:b/>
                <w:lang w:val="fr-CH"/>
              </w:rPr>
            </w:pPr>
            <w:r w:rsidRPr="00D71E6E">
              <w:rPr>
                <w:b/>
                <w:lang w:val="fr-CH"/>
              </w:rPr>
              <w:t>Date</w:t>
            </w:r>
          </w:p>
        </w:tc>
        <w:tc>
          <w:tcPr>
            <w:tcW w:w="6095" w:type="dxa"/>
          </w:tcPr>
          <w:p w:rsidR="00FB60B2" w:rsidRPr="00D71E6E" w:rsidRDefault="00B77E86" w:rsidP="0082132A">
            <w:pPr>
              <w:rPr>
                <w:lang w:val="fr-CH"/>
              </w:rPr>
            </w:pPr>
            <w:r w:rsidRPr="00D71E6E">
              <w:rPr>
                <w:lang w:val="fr-CH"/>
              </w:rPr>
              <w:t>Juillet</w:t>
            </w:r>
            <w:r w:rsidR="00FB60B2" w:rsidRPr="00D71E6E">
              <w:rPr>
                <w:lang w:val="fr-CH"/>
              </w:rPr>
              <w:t xml:space="preserve"> 2011</w:t>
            </w:r>
          </w:p>
        </w:tc>
      </w:tr>
      <w:tr w:rsidR="00FB60B2" w:rsidRPr="00D71E6E" w:rsidTr="0082132A">
        <w:trPr>
          <w:trHeight w:val="340"/>
        </w:trPr>
        <w:tc>
          <w:tcPr>
            <w:tcW w:w="2122" w:type="dxa"/>
          </w:tcPr>
          <w:p w:rsidR="00FB60B2" w:rsidRPr="00D71E6E" w:rsidRDefault="00FB60B2" w:rsidP="0082132A">
            <w:pPr>
              <w:rPr>
                <w:b/>
                <w:lang w:val="fr-CH"/>
              </w:rPr>
            </w:pPr>
            <w:r w:rsidRPr="00D71E6E">
              <w:rPr>
                <w:b/>
                <w:lang w:val="fr-CH"/>
              </w:rPr>
              <w:t>Prix</w:t>
            </w:r>
          </w:p>
        </w:tc>
        <w:tc>
          <w:tcPr>
            <w:tcW w:w="6095" w:type="dxa"/>
          </w:tcPr>
          <w:p w:rsidR="00FB60B2" w:rsidRPr="00D71E6E" w:rsidRDefault="00FB60B2" w:rsidP="0082132A">
            <w:pPr>
              <w:rPr>
                <w:lang w:val="fr-CH"/>
              </w:rPr>
            </w:pPr>
            <w:r w:rsidRPr="00D71E6E">
              <w:rPr>
                <w:lang w:val="fr-CH"/>
              </w:rPr>
              <w:t>gratuite</w:t>
            </w:r>
          </w:p>
        </w:tc>
      </w:tr>
      <w:tr w:rsidR="00FB60B2" w:rsidRPr="00707EEA" w:rsidTr="0082132A">
        <w:trPr>
          <w:trHeight w:val="340"/>
        </w:trPr>
        <w:tc>
          <w:tcPr>
            <w:tcW w:w="2122" w:type="dxa"/>
          </w:tcPr>
          <w:p w:rsidR="00FB60B2" w:rsidRPr="00D71E6E" w:rsidRDefault="00FB60B2" w:rsidP="0082132A">
            <w:pPr>
              <w:rPr>
                <w:b/>
                <w:lang w:val="fr-CH"/>
              </w:rPr>
            </w:pPr>
          </w:p>
          <w:p w:rsidR="00FB60B2" w:rsidRPr="00D71E6E" w:rsidRDefault="00FB60B2" w:rsidP="0082132A">
            <w:pPr>
              <w:rPr>
                <w:b/>
                <w:lang w:val="fr-CH"/>
              </w:rPr>
            </w:pPr>
          </w:p>
          <w:p w:rsidR="00FB60B2" w:rsidRPr="00D71E6E" w:rsidRDefault="00FB60B2" w:rsidP="0082132A">
            <w:pPr>
              <w:rPr>
                <w:b/>
                <w:lang w:val="fr-CH"/>
              </w:rPr>
            </w:pPr>
          </w:p>
          <w:p w:rsidR="00FB60B2" w:rsidRPr="00D71E6E" w:rsidRDefault="00FB60B2" w:rsidP="0082132A">
            <w:pPr>
              <w:rPr>
                <w:b/>
                <w:lang w:val="fr-CH"/>
              </w:rPr>
            </w:pPr>
            <w:r w:rsidRPr="00D71E6E">
              <w:rPr>
                <w:b/>
                <w:lang w:val="fr-CH"/>
              </w:rPr>
              <w:t>Description</w:t>
            </w:r>
          </w:p>
        </w:tc>
        <w:tc>
          <w:tcPr>
            <w:tcW w:w="6095" w:type="dxa"/>
          </w:tcPr>
          <w:p w:rsidR="00FB60B2" w:rsidRPr="00D71E6E" w:rsidRDefault="00FB60B2" w:rsidP="00B77E86">
            <w:pPr>
              <w:rPr>
                <w:lang w:val="fr-CH"/>
              </w:rPr>
            </w:pPr>
            <w:r w:rsidRPr="00D71E6E">
              <w:rPr>
                <w:lang w:val="fr-CH"/>
              </w:rPr>
              <w:t>Vous trouverez dans le présent fascicule des informations sur les bases légales, les opinions et les points de vue de personnes proposant différentes sortes de sport ainsi que de sportifs et des exemples de projets réussis traitant de l'égalité des personnes handicapées dans le sport. Cela vous permettra de vous faire une idée des défis actuels à relever et des possibilités d'</w:t>
            </w:r>
            <w:proofErr w:type="spellStart"/>
            <w:r w:rsidR="00B77E86">
              <w:rPr>
                <w:lang w:val="fr-CH"/>
              </w:rPr>
              <w:t>o</w:t>
            </w:r>
            <w:r w:rsidRPr="00D71E6E">
              <w:rPr>
                <w:lang w:val="fr-CH"/>
              </w:rPr>
              <w:t>euvrer</w:t>
            </w:r>
            <w:proofErr w:type="spellEnd"/>
            <w:r w:rsidRPr="00D71E6E">
              <w:rPr>
                <w:lang w:val="fr-CH"/>
              </w:rPr>
              <w:t xml:space="preserve"> vous-même dans ce domaine.</w:t>
            </w:r>
          </w:p>
        </w:tc>
      </w:tr>
      <w:tr w:rsidR="00FB60B2" w:rsidRPr="00D71E6E" w:rsidTr="0082132A">
        <w:trPr>
          <w:trHeight w:val="340"/>
        </w:trPr>
        <w:tc>
          <w:tcPr>
            <w:tcW w:w="2122" w:type="dxa"/>
          </w:tcPr>
          <w:p w:rsidR="00FB60B2" w:rsidRPr="00D71E6E" w:rsidRDefault="00FB60B2" w:rsidP="0082132A">
            <w:pPr>
              <w:rPr>
                <w:b/>
                <w:lang w:val="fr-CH"/>
              </w:rPr>
            </w:pPr>
          </w:p>
        </w:tc>
        <w:tc>
          <w:tcPr>
            <w:tcW w:w="6095" w:type="dxa"/>
          </w:tcPr>
          <w:p w:rsidR="00FB60B2" w:rsidRPr="00D71E6E" w:rsidRDefault="00FB60B2" w:rsidP="0082132A">
            <w:pPr>
              <w:rPr>
                <w:lang w:val="fr-CH"/>
              </w:rPr>
            </w:pPr>
            <w:r w:rsidRPr="00D71E6E">
              <w:rPr>
                <w:noProof/>
                <w:lang w:eastAsia="de-CH"/>
              </w:rPr>
              <mc:AlternateContent>
                <mc:Choice Requires="wps">
                  <w:drawing>
                    <wp:anchor distT="45720" distB="45720" distL="114300" distR="114300" simplePos="0" relativeHeight="251683840" behindDoc="0" locked="0" layoutInCell="1" allowOverlap="1" wp14:anchorId="6155C815" wp14:editId="32E9B901">
                      <wp:simplePos x="0" y="0"/>
                      <wp:positionH relativeFrom="column">
                        <wp:posOffset>13335</wp:posOffset>
                      </wp:positionH>
                      <wp:positionV relativeFrom="paragraph">
                        <wp:posOffset>132080</wp:posOffset>
                      </wp:positionV>
                      <wp:extent cx="349885" cy="223520"/>
                      <wp:effectExtent l="0" t="0" r="12065" b="2413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FB60B2" w:rsidRDefault="00FB60B2" w:rsidP="00FB6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C815" id="_x0000_s1029" type="#_x0000_t202" style="position:absolute;margin-left:1.05pt;margin-top:10.4pt;width:27.55pt;height:17.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N0wTq4nAgAATAQAAA4AAAAAAAAAAAAAAAAALgIAAGRycy9lMm9E&#10;b2MueG1sUEsBAi0AFAAGAAgAAAAhABQDDN7eAAAABgEAAA8AAAAAAAAAAAAAAAAAgQQAAGRycy9k&#10;b3ducmV2LnhtbFBLBQYAAAAABAAEAPMAAACMBQAAAAA=&#10;" strokeweight="1pt">
                      <v:textbox>
                        <w:txbxContent>
                          <w:p w:rsidR="00FB60B2" w:rsidRDefault="00FB60B2" w:rsidP="00FB60B2"/>
                        </w:txbxContent>
                      </v:textbox>
                    </v:shape>
                  </w:pict>
                </mc:Fallback>
              </mc:AlternateContent>
            </w:r>
            <w:r w:rsidRPr="00D71E6E">
              <w:rPr>
                <w:lang w:val="fr-CH"/>
              </w:rPr>
              <w:tab/>
            </w:r>
          </w:p>
          <w:p w:rsidR="00FB60B2" w:rsidRPr="00D71E6E" w:rsidRDefault="00FB60B2" w:rsidP="0082132A">
            <w:pPr>
              <w:rPr>
                <w:b/>
                <w:lang w:val="fr-CH"/>
              </w:rPr>
            </w:pPr>
            <w:r w:rsidRPr="00D71E6E">
              <w:rPr>
                <w:lang w:val="fr-CH"/>
              </w:rPr>
              <w:tab/>
            </w:r>
            <w:r w:rsidRPr="00D71E6E">
              <w:rPr>
                <w:b/>
                <w:lang w:val="fr-CH"/>
              </w:rPr>
              <w:t>Pièce</w:t>
            </w:r>
          </w:p>
          <w:p w:rsidR="00FB60B2" w:rsidRPr="00D71E6E" w:rsidRDefault="00FB60B2" w:rsidP="0082132A">
            <w:pPr>
              <w:rPr>
                <w:lang w:val="fr-CH"/>
              </w:rPr>
            </w:pPr>
          </w:p>
        </w:tc>
      </w:tr>
    </w:tbl>
    <w:p w:rsidR="00810305" w:rsidRPr="00D71E6E" w:rsidRDefault="00810305" w:rsidP="004B4A83">
      <w:pPr>
        <w:rPr>
          <w:lang w:val="fr-CH"/>
        </w:rPr>
      </w:pPr>
    </w:p>
    <w:p w:rsidR="00D67FF8" w:rsidRPr="00D71E6E" w:rsidRDefault="00D67FF8" w:rsidP="004B4A83">
      <w:pPr>
        <w:rPr>
          <w:lang w:val="fr-CH"/>
        </w:rPr>
      </w:pPr>
    </w:p>
    <w:p w:rsidR="0095692B" w:rsidRPr="00D71E6E" w:rsidRDefault="0095692B" w:rsidP="004B4A83">
      <w:pPr>
        <w:rPr>
          <w:lang w:val="fr-CH"/>
        </w:rPr>
      </w:pPr>
    </w:p>
    <w:p w:rsidR="00FB60B2" w:rsidRPr="00D71E6E" w:rsidRDefault="00FB60B2" w:rsidP="004B4A83">
      <w:pPr>
        <w:rPr>
          <w:lang w:val="fr-CH"/>
        </w:rPr>
      </w:pPr>
    </w:p>
    <w:p w:rsidR="00D67FF8" w:rsidRPr="00D71E6E" w:rsidRDefault="00D67FF8" w:rsidP="004B4A83">
      <w:pPr>
        <w:rPr>
          <w:lang w:val="fr-CH"/>
        </w:rPr>
      </w:pPr>
    </w:p>
    <w:tbl>
      <w:tblPr>
        <w:tblStyle w:val="Tabellenraster"/>
        <w:tblW w:w="0" w:type="auto"/>
        <w:tblLook w:val="04A0" w:firstRow="1" w:lastRow="0" w:firstColumn="1" w:lastColumn="0" w:noHBand="0" w:noVBand="1"/>
      </w:tblPr>
      <w:tblGrid>
        <w:gridCol w:w="2122"/>
        <w:gridCol w:w="6095"/>
      </w:tblGrid>
      <w:tr w:rsidR="00FB60B2" w:rsidRPr="00D71E6E" w:rsidTr="0082132A">
        <w:trPr>
          <w:trHeight w:val="340"/>
        </w:trPr>
        <w:tc>
          <w:tcPr>
            <w:tcW w:w="2122" w:type="dxa"/>
          </w:tcPr>
          <w:p w:rsidR="00FB60B2" w:rsidRPr="00D71E6E" w:rsidRDefault="00FB60B2" w:rsidP="0082132A">
            <w:pPr>
              <w:rPr>
                <w:b/>
                <w:lang w:val="fr-CH"/>
              </w:rPr>
            </w:pPr>
            <w:r w:rsidRPr="00D71E6E">
              <w:rPr>
                <w:b/>
                <w:lang w:val="fr-CH"/>
              </w:rPr>
              <w:t>N. d‘article</w:t>
            </w:r>
          </w:p>
        </w:tc>
        <w:tc>
          <w:tcPr>
            <w:tcW w:w="6095" w:type="dxa"/>
          </w:tcPr>
          <w:p w:rsidR="00FB60B2" w:rsidRPr="00D71E6E" w:rsidRDefault="00FB60B2" w:rsidP="0082132A">
            <w:pPr>
              <w:rPr>
                <w:b/>
                <w:lang w:val="fr-CH"/>
              </w:rPr>
            </w:pPr>
            <w:r w:rsidRPr="00D71E6E">
              <w:rPr>
                <w:b/>
                <w:lang w:val="fr-CH"/>
              </w:rPr>
              <w:t>Brochure contexte et faits</w:t>
            </w:r>
          </w:p>
        </w:tc>
      </w:tr>
      <w:tr w:rsidR="00FB60B2" w:rsidRPr="00D71E6E" w:rsidTr="0082132A">
        <w:trPr>
          <w:trHeight w:val="340"/>
        </w:trPr>
        <w:tc>
          <w:tcPr>
            <w:tcW w:w="2122" w:type="dxa"/>
          </w:tcPr>
          <w:p w:rsidR="00FB60B2" w:rsidRPr="00D71E6E" w:rsidRDefault="00FB60B2" w:rsidP="0082132A">
            <w:pPr>
              <w:rPr>
                <w:b/>
                <w:lang w:val="fr-CH"/>
              </w:rPr>
            </w:pPr>
            <w:r w:rsidRPr="00D71E6E">
              <w:rPr>
                <w:b/>
                <w:lang w:val="fr-CH"/>
              </w:rPr>
              <w:t>Date</w:t>
            </w:r>
          </w:p>
        </w:tc>
        <w:tc>
          <w:tcPr>
            <w:tcW w:w="6095" w:type="dxa"/>
          </w:tcPr>
          <w:p w:rsidR="00FB60B2" w:rsidRPr="00D71E6E" w:rsidRDefault="00B77E86" w:rsidP="0082132A">
            <w:pPr>
              <w:rPr>
                <w:lang w:val="fr-CH"/>
              </w:rPr>
            </w:pPr>
            <w:r w:rsidRPr="00D71E6E">
              <w:rPr>
                <w:lang w:val="fr-CH"/>
              </w:rPr>
              <w:t>Juillet</w:t>
            </w:r>
            <w:r w:rsidR="00FB60B2" w:rsidRPr="00D71E6E">
              <w:rPr>
                <w:lang w:val="fr-CH"/>
              </w:rPr>
              <w:t xml:space="preserve"> 2011</w:t>
            </w:r>
          </w:p>
        </w:tc>
      </w:tr>
      <w:tr w:rsidR="00FB60B2" w:rsidRPr="00D71E6E" w:rsidTr="0082132A">
        <w:trPr>
          <w:trHeight w:val="340"/>
        </w:trPr>
        <w:tc>
          <w:tcPr>
            <w:tcW w:w="2122" w:type="dxa"/>
          </w:tcPr>
          <w:p w:rsidR="00FB60B2" w:rsidRPr="00D71E6E" w:rsidRDefault="00FB60B2" w:rsidP="0082132A">
            <w:pPr>
              <w:rPr>
                <w:b/>
                <w:lang w:val="fr-CH"/>
              </w:rPr>
            </w:pPr>
            <w:r w:rsidRPr="00D71E6E">
              <w:rPr>
                <w:b/>
                <w:lang w:val="fr-CH"/>
              </w:rPr>
              <w:t>Prix</w:t>
            </w:r>
          </w:p>
        </w:tc>
        <w:tc>
          <w:tcPr>
            <w:tcW w:w="6095" w:type="dxa"/>
          </w:tcPr>
          <w:p w:rsidR="00FB60B2" w:rsidRPr="00D71E6E" w:rsidRDefault="00FB60B2" w:rsidP="0082132A">
            <w:pPr>
              <w:rPr>
                <w:lang w:val="fr-CH"/>
              </w:rPr>
            </w:pPr>
            <w:r w:rsidRPr="00D71E6E">
              <w:rPr>
                <w:lang w:val="fr-CH"/>
              </w:rPr>
              <w:t>gratuite</w:t>
            </w:r>
          </w:p>
        </w:tc>
      </w:tr>
      <w:tr w:rsidR="00FB60B2" w:rsidRPr="00707EEA" w:rsidTr="0082132A">
        <w:trPr>
          <w:trHeight w:val="340"/>
        </w:trPr>
        <w:tc>
          <w:tcPr>
            <w:tcW w:w="2122" w:type="dxa"/>
          </w:tcPr>
          <w:p w:rsidR="00FB60B2" w:rsidRPr="00D71E6E" w:rsidRDefault="00FB60B2" w:rsidP="0082132A">
            <w:pPr>
              <w:rPr>
                <w:b/>
                <w:lang w:val="fr-CH"/>
              </w:rPr>
            </w:pPr>
          </w:p>
          <w:p w:rsidR="00FB60B2" w:rsidRPr="00D71E6E" w:rsidRDefault="00FB60B2" w:rsidP="0082132A">
            <w:pPr>
              <w:rPr>
                <w:b/>
                <w:lang w:val="fr-CH"/>
              </w:rPr>
            </w:pPr>
            <w:r w:rsidRPr="00D71E6E">
              <w:rPr>
                <w:b/>
                <w:lang w:val="fr-CH"/>
              </w:rPr>
              <w:t>Description</w:t>
            </w:r>
          </w:p>
        </w:tc>
        <w:tc>
          <w:tcPr>
            <w:tcW w:w="6095" w:type="dxa"/>
          </w:tcPr>
          <w:p w:rsidR="00FB60B2" w:rsidRPr="00D71E6E" w:rsidRDefault="00FB60B2" w:rsidP="00FB60B2">
            <w:pPr>
              <w:rPr>
                <w:lang w:val="fr-CH"/>
              </w:rPr>
            </w:pPr>
            <w:r w:rsidRPr="00D71E6E">
              <w:rPr>
                <w:lang w:val="fr-CH"/>
              </w:rPr>
              <w:t>La présente brochure vise à montrer où en est la Suisse dans le processus de l'égalité. Nous avons réuni pour cela les informations pertinentes et nous sommes efforcés de les présenter ici le plus clairement possible.</w:t>
            </w:r>
          </w:p>
        </w:tc>
      </w:tr>
      <w:tr w:rsidR="00FB60B2" w:rsidRPr="00D71E6E" w:rsidTr="0082132A">
        <w:trPr>
          <w:trHeight w:val="340"/>
        </w:trPr>
        <w:tc>
          <w:tcPr>
            <w:tcW w:w="2122" w:type="dxa"/>
          </w:tcPr>
          <w:p w:rsidR="00FB60B2" w:rsidRPr="00D71E6E" w:rsidRDefault="00FB60B2" w:rsidP="0082132A">
            <w:pPr>
              <w:rPr>
                <w:b/>
                <w:lang w:val="fr-CH"/>
              </w:rPr>
            </w:pPr>
          </w:p>
        </w:tc>
        <w:tc>
          <w:tcPr>
            <w:tcW w:w="6095" w:type="dxa"/>
          </w:tcPr>
          <w:p w:rsidR="00FB60B2" w:rsidRPr="00D71E6E" w:rsidRDefault="00FB60B2" w:rsidP="0082132A">
            <w:pPr>
              <w:rPr>
                <w:lang w:val="fr-CH"/>
              </w:rPr>
            </w:pPr>
            <w:r w:rsidRPr="00D71E6E">
              <w:rPr>
                <w:noProof/>
                <w:lang w:eastAsia="de-CH"/>
              </w:rPr>
              <mc:AlternateContent>
                <mc:Choice Requires="wps">
                  <w:drawing>
                    <wp:anchor distT="45720" distB="45720" distL="114300" distR="114300" simplePos="0" relativeHeight="251679744" behindDoc="0" locked="0" layoutInCell="1" allowOverlap="1" wp14:anchorId="143FBF18" wp14:editId="6C92C0F3">
                      <wp:simplePos x="0" y="0"/>
                      <wp:positionH relativeFrom="column">
                        <wp:posOffset>13335</wp:posOffset>
                      </wp:positionH>
                      <wp:positionV relativeFrom="paragraph">
                        <wp:posOffset>132080</wp:posOffset>
                      </wp:positionV>
                      <wp:extent cx="349885" cy="223520"/>
                      <wp:effectExtent l="0" t="0" r="12065" b="2413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FB60B2" w:rsidRDefault="00FB60B2" w:rsidP="00FB6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FBF18" id="_x0000_s1030" type="#_x0000_t202" style="position:absolute;margin-left:1.05pt;margin-top:10.4pt;width:27.55pt;height:17.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McsX9onAgAATAQAAA4AAAAAAAAAAAAAAAAALgIAAGRycy9lMm9E&#10;b2MueG1sUEsBAi0AFAAGAAgAAAAhABQDDN7eAAAABgEAAA8AAAAAAAAAAAAAAAAAgQQAAGRycy9k&#10;b3ducmV2LnhtbFBLBQYAAAAABAAEAPMAAACMBQAAAAA=&#10;" strokeweight="1pt">
                      <v:textbox>
                        <w:txbxContent>
                          <w:p w:rsidR="00FB60B2" w:rsidRDefault="00FB60B2" w:rsidP="00FB60B2"/>
                        </w:txbxContent>
                      </v:textbox>
                    </v:shape>
                  </w:pict>
                </mc:Fallback>
              </mc:AlternateContent>
            </w:r>
            <w:r w:rsidRPr="00D71E6E">
              <w:rPr>
                <w:lang w:val="fr-CH"/>
              </w:rPr>
              <w:tab/>
            </w:r>
          </w:p>
          <w:p w:rsidR="00FB60B2" w:rsidRPr="00D71E6E" w:rsidRDefault="00FB60B2" w:rsidP="0082132A">
            <w:pPr>
              <w:rPr>
                <w:b/>
                <w:lang w:val="fr-CH"/>
              </w:rPr>
            </w:pPr>
            <w:r w:rsidRPr="00D71E6E">
              <w:rPr>
                <w:lang w:val="fr-CH"/>
              </w:rPr>
              <w:tab/>
            </w:r>
            <w:r w:rsidRPr="00D71E6E">
              <w:rPr>
                <w:b/>
                <w:lang w:val="fr-CH"/>
              </w:rPr>
              <w:t>Pièce</w:t>
            </w:r>
          </w:p>
          <w:p w:rsidR="00FB60B2" w:rsidRPr="00D71E6E" w:rsidRDefault="00FB60B2" w:rsidP="0082132A">
            <w:pPr>
              <w:rPr>
                <w:lang w:val="fr-CH"/>
              </w:rPr>
            </w:pPr>
          </w:p>
        </w:tc>
      </w:tr>
    </w:tbl>
    <w:p w:rsidR="00810305" w:rsidRPr="00D71E6E" w:rsidRDefault="00810305" w:rsidP="004B4A83">
      <w:pPr>
        <w:rPr>
          <w:lang w:val="fr-CH"/>
        </w:rPr>
      </w:pPr>
    </w:p>
    <w:tbl>
      <w:tblPr>
        <w:tblStyle w:val="Tabellenraster"/>
        <w:tblW w:w="0" w:type="auto"/>
        <w:tblLook w:val="04A0" w:firstRow="1" w:lastRow="0" w:firstColumn="1" w:lastColumn="0" w:noHBand="0" w:noVBand="1"/>
      </w:tblPr>
      <w:tblGrid>
        <w:gridCol w:w="2122"/>
        <w:gridCol w:w="6095"/>
      </w:tblGrid>
      <w:tr w:rsidR="00FB60B2" w:rsidRPr="00707EEA" w:rsidTr="0082132A">
        <w:trPr>
          <w:trHeight w:val="340"/>
        </w:trPr>
        <w:tc>
          <w:tcPr>
            <w:tcW w:w="2122" w:type="dxa"/>
          </w:tcPr>
          <w:p w:rsidR="00FB60B2" w:rsidRPr="00D71E6E" w:rsidRDefault="00FB60B2" w:rsidP="0082132A">
            <w:pPr>
              <w:rPr>
                <w:b/>
                <w:lang w:val="fr-CH"/>
              </w:rPr>
            </w:pPr>
            <w:r w:rsidRPr="00D71E6E">
              <w:rPr>
                <w:b/>
                <w:lang w:val="fr-CH"/>
              </w:rPr>
              <w:t>N. d‘article</w:t>
            </w:r>
          </w:p>
        </w:tc>
        <w:tc>
          <w:tcPr>
            <w:tcW w:w="6095" w:type="dxa"/>
          </w:tcPr>
          <w:p w:rsidR="00FB60B2" w:rsidRPr="00D71E6E" w:rsidRDefault="00FB60B2" w:rsidP="0082132A">
            <w:pPr>
              <w:rPr>
                <w:b/>
                <w:lang w:val="fr-CH"/>
              </w:rPr>
            </w:pPr>
            <w:r w:rsidRPr="00D71E6E">
              <w:rPr>
                <w:b/>
                <w:lang w:val="fr-CH"/>
              </w:rPr>
              <w:t>Brochure aides financières pour l’égalité</w:t>
            </w:r>
          </w:p>
        </w:tc>
      </w:tr>
      <w:tr w:rsidR="00FB60B2" w:rsidRPr="00D71E6E" w:rsidTr="0082132A">
        <w:trPr>
          <w:trHeight w:val="340"/>
        </w:trPr>
        <w:tc>
          <w:tcPr>
            <w:tcW w:w="2122" w:type="dxa"/>
          </w:tcPr>
          <w:p w:rsidR="00FB60B2" w:rsidRPr="00D71E6E" w:rsidRDefault="00FB60B2" w:rsidP="0082132A">
            <w:pPr>
              <w:rPr>
                <w:b/>
                <w:lang w:val="fr-CH"/>
              </w:rPr>
            </w:pPr>
            <w:r w:rsidRPr="00D71E6E">
              <w:rPr>
                <w:b/>
                <w:lang w:val="fr-CH"/>
              </w:rPr>
              <w:t>Date</w:t>
            </w:r>
          </w:p>
        </w:tc>
        <w:tc>
          <w:tcPr>
            <w:tcW w:w="6095" w:type="dxa"/>
          </w:tcPr>
          <w:p w:rsidR="00FB60B2" w:rsidRPr="00D71E6E" w:rsidRDefault="00B77E86" w:rsidP="0082132A">
            <w:pPr>
              <w:rPr>
                <w:lang w:val="fr-CH"/>
              </w:rPr>
            </w:pPr>
            <w:r w:rsidRPr="00D71E6E">
              <w:rPr>
                <w:lang w:val="fr-CH"/>
              </w:rPr>
              <w:t>Juillet</w:t>
            </w:r>
            <w:r w:rsidR="00FB60B2" w:rsidRPr="00D71E6E">
              <w:rPr>
                <w:lang w:val="fr-CH"/>
              </w:rPr>
              <w:t xml:space="preserve"> 2011</w:t>
            </w:r>
          </w:p>
        </w:tc>
      </w:tr>
      <w:tr w:rsidR="00FB60B2" w:rsidRPr="00D71E6E" w:rsidTr="0082132A">
        <w:trPr>
          <w:trHeight w:val="340"/>
        </w:trPr>
        <w:tc>
          <w:tcPr>
            <w:tcW w:w="2122" w:type="dxa"/>
          </w:tcPr>
          <w:p w:rsidR="00FB60B2" w:rsidRPr="00D71E6E" w:rsidRDefault="00FB60B2" w:rsidP="0082132A">
            <w:pPr>
              <w:rPr>
                <w:b/>
                <w:lang w:val="fr-CH"/>
              </w:rPr>
            </w:pPr>
            <w:r w:rsidRPr="00D71E6E">
              <w:rPr>
                <w:b/>
                <w:lang w:val="fr-CH"/>
              </w:rPr>
              <w:t>Prix</w:t>
            </w:r>
          </w:p>
        </w:tc>
        <w:tc>
          <w:tcPr>
            <w:tcW w:w="6095" w:type="dxa"/>
          </w:tcPr>
          <w:p w:rsidR="00FB60B2" w:rsidRPr="00D71E6E" w:rsidRDefault="00FB60B2" w:rsidP="0082132A">
            <w:pPr>
              <w:rPr>
                <w:lang w:val="fr-CH"/>
              </w:rPr>
            </w:pPr>
            <w:r w:rsidRPr="00D71E6E">
              <w:rPr>
                <w:lang w:val="fr-CH"/>
              </w:rPr>
              <w:t>gratuite</w:t>
            </w:r>
          </w:p>
        </w:tc>
      </w:tr>
      <w:tr w:rsidR="00FB60B2" w:rsidRPr="00707EEA" w:rsidTr="0082132A">
        <w:trPr>
          <w:trHeight w:val="340"/>
        </w:trPr>
        <w:tc>
          <w:tcPr>
            <w:tcW w:w="2122" w:type="dxa"/>
          </w:tcPr>
          <w:p w:rsidR="00FB60B2" w:rsidRPr="00D71E6E" w:rsidRDefault="00FB60B2" w:rsidP="0082132A">
            <w:pPr>
              <w:rPr>
                <w:b/>
                <w:lang w:val="fr-CH"/>
              </w:rPr>
            </w:pPr>
          </w:p>
          <w:p w:rsidR="00FB60B2" w:rsidRPr="00D71E6E" w:rsidRDefault="00FB60B2" w:rsidP="0082132A">
            <w:pPr>
              <w:rPr>
                <w:b/>
                <w:lang w:val="fr-CH"/>
              </w:rPr>
            </w:pPr>
          </w:p>
          <w:p w:rsidR="00FB60B2" w:rsidRPr="00D71E6E" w:rsidRDefault="00FB60B2" w:rsidP="0082132A">
            <w:pPr>
              <w:rPr>
                <w:b/>
                <w:lang w:val="fr-CH"/>
              </w:rPr>
            </w:pPr>
            <w:r w:rsidRPr="00D71E6E">
              <w:rPr>
                <w:b/>
                <w:lang w:val="fr-CH"/>
              </w:rPr>
              <w:t>Description</w:t>
            </w:r>
          </w:p>
        </w:tc>
        <w:tc>
          <w:tcPr>
            <w:tcW w:w="6095" w:type="dxa"/>
          </w:tcPr>
          <w:p w:rsidR="00FB60B2" w:rsidRPr="00D71E6E" w:rsidRDefault="00FB60B2" w:rsidP="00FB60B2">
            <w:pPr>
              <w:rPr>
                <w:lang w:val="fr-CH"/>
              </w:rPr>
            </w:pPr>
            <w:r w:rsidRPr="00D71E6E">
              <w:rPr>
                <w:lang w:val="fr-CH"/>
              </w:rPr>
              <w:t>Pour faciliter aux responsables de projets l'envoi de demandes de subsides au Bureau fédéral de l'égalité pour les handicapés BFEH, nous mettons à leur disposition une nouvelle brochure pratique et succincte. Nous y présentons en quelques pages les conditions requises pour l'octroi des subsides et la marche à suivre pour présenter une demande.</w:t>
            </w:r>
          </w:p>
          <w:p w:rsidR="00176B02" w:rsidRPr="00D71E6E" w:rsidRDefault="00176B02" w:rsidP="00FB60B2">
            <w:pPr>
              <w:rPr>
                <w:lang w:val="fr-CH"/>
              </w:rPr>
            </w:pPr>
          </w:p>
          <w:p w:rsidR="00176B02" w:rsidRPr="00D71E6E" w:rsidRDefault="00176B02" w:rsidP="00FB60B2">
            <w:pPr>
              <w:rPr>
                <w:lang w:val="fr-CH"/>
              </w:rPr>
            </w:pPr>
            <w:r w:rsidRPr="00D71E6E">
              <w:rPr>
                <w:rFonts w:cs="Arial"/>
                <w:b/>
                <w:color w:val="000000"/>
                <w:lang w:val="fr-CH"/>
              </w:rPr>
              <w:t>Une nouvelle version de la brochure est en cours d'élaboration</w:t>
            </w:r>
            <w:r w:rsidRPr="00D71E6E">
              <w:rPr>
                <w:rFonts w:ascii="Frutiger" w:hAnsi="Frutiger" w:cs="Arial"/>
                <w:color w:val="000000"/>
                <w:sz w:val="18"/>
                <w:szCs w:val="18"/>
                <w:lang w:val="fr-CH"/>
              </w:rPr>
              <w:t>.</w:t>
            </w:r>
          </w:p>
        </w:tc>
      </w:tr>
      <w:tr w:rsidR="00FB60B2" w:rsidRPr="00D71E6E" w:rsidTr="0082132A">
        <w:trPr>
          <w:trHeight w:val="340"/>
        </w:trPr>
        <w:tc>
          <w:tcPr>
            <w:tcW w:w="2122" w:type="dxa"/>
          </w:tcPr>
          <w:p w:rsidR="00FB60B2" w:rsidRPr="00D71E6E" w:rsidRDefault="00FB60B2" w:rsidP="0082132A">
            <w:pPr>
              <w:rPr>
                <w:b/>
                <w:lang w:val="fr-CH"/>
              </w:rPr>
            </w:pPr>
          </w:p>
        </w:tc>
        <w:tc>
          <w:tcPr>
            <w:tcW w:w="6095" w:type="dxa"/>
          </w:tcPr>
          <w:p w:rsidR="00FB60B2" w:rsidRPr="00D71E6E" w:rsidRDefault="00FB60B2" w:rsidP="0082132A">
            <w:pPr>
              <w:rPr>
                <w:lang w:val="fr-CH"/>
              </w:rPr>
            </w:pPr>
            <w:r w:rsidRPr="00D71E6E">
              <w:rPr>
                <w:noProof/>
                <w:lang w:eastAsia="de-CH"/>
              </w:rPr>
              <mc:AlternateContent>
                <mc:Choice Requires="wps">
                  <w:drawing>
                    <wp:anchor distT="45720" distB="45720" distL="114300" distR="114300" simplePos="0" relativeHeight="251681792" behindDoc="0" locked="0" layoutInCell="1" allowOverlap="1" wp14:anchorId="143FBF18" wp14:editId="6C92C0F3">
                      <wp:simplePos x="0" y="0"/>
                      <wp:positionH relativeFrom="column">
                        <wp:posOffset>13335</wp:posOffset>
                      </wp:positionH>
                      <wp:positionV relativeFrom="paragraph">
                        <wp:posOffset>132080</wp:posOffset>
                      </wp:positionV>
                      <wp:extent cx="349885" cy="223520"/>
                      <wp:effectExtent l="0" t="0" r="12065" b="2413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3736"/>
                              </a:xfrm>
                              <a:prstGeom prst="rect">
                                <a:avLst/>
                              </a:prstGeom>
                              <a:solidFill>
                                <a:srgbClr val="FFFFFF"/>
                              </a:solidFill>
                              <a:ln w="12700">
                                <a:solidFill>
                                  <a:srgbClr val="000000"/>
                                </a:solidFill>
                                <a:miter lim="800000"/>
                                <a:headEnd/>
                                <a:tailEnd/>
                              </a:ln>
                            </wps:spPr>
                            <wps:txbx>
                              <w:txbxContent>
                                <w:p w:rsidR="00FB60B2" w:rsidRDefault="00FB60B2" w:rsidP="00FB6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FBF18" id="_x0000_s1031" type="#_x0000_t202" style="position:absolute;margin-left:1.05pt;margin-top:10.4pt;width:27.55pt;height:17.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" strokeweight="1pt">
                      <v:textbox>
                        <w:txbxContent>
                          <w:p w:rsidR="00FB60B2" w:rsidRDefault="00FB60B2" w:rsidP="00FB60B2"/>
                        </w:txbxContent>
                      </v:textbox>
                    </v:shape>
                  </w:pict>
                </mc:Fallback>
              </mc:AlternateContent>
            </w:r>
            <w:r w:rsidRPr="00D71E6E">
              <w:rPr>
                <w:lang w:val="fr-CH"/>
              </w:rPr>
              <w:tab/>
            </w:r>
          </w:p>
          <w:p w:rsidR="00FB60B2" w:rsidRPr="00D71E6E" w:rsidRDefault="00FB60B2" w:rsidP="0082132A">
            <w:pPr>
              <w:rPr>
                <w:b/>
                <w:lang w:val="fr-CH"/>
              </w:rPr>
            </w:pPr>
            <w:r w:rsidRPr="00D71E6E">
              <w:rPr>
                <w:lang w:val="fr-CH"/>
              </w:rPr>
              <w:tab/>
            </w:r>
            <w:r w:rsidRPr="00D71E6E">
              <w:rPr>
                <w:b/>
                <w:lang w:val="fr-CH"/>
              </w:rPr>
              <w:t>Pièce</w:t>
            </w:r>
          </w:p>
          <w:p w:rsidR="00FB60B2" w:rsidRPr="00D71E6E" w:rsidRDefault="00FB60B2" w:rsidP="0082132A">
            <w:pPr>
              <w:rPr>
                <w:lang w:val="fr-CH"/>
              </w:rPr>
            </w:pPr>
          </w:p>
        </w:tc>
      </w:tr>
    </w:tbl>
    <w:p w:rsidR="00810305" w:rsidRPr="00D71E6E" w:rsidRDefault="00810305" w:rsidP="004B4A83">
      <w:pPr>
        <w:rPr>
          <w:lang w:val="fr-CH"/>
        </w:rPr>
      </w:pPr>
    </w:p>
    <w:p w:rsidR="0095692B" w:rsidRPr="00D71E6E" w:rsidRDefault="0095692B" w:rsidP="004B4A83">
      <w:pPr>
        <w:rPr>
          <w:lang w:val="fr-CH"/>
        </w:rPr>
      </w:pPr>
    </w:p>
    <w:p w:rsidR="0095692B" w:rsidRPr="00D71E6E" w:rsidRDefault="0095692B" w:rsidP="004B4A83">
      <w:pPr>
        <w:rPr>
          <w:lang w:val="fr-CH"/>
        </w:rPr>
      </w:pPr>
    </w:p>
    <w:p w:rsidR="0095692B" w:rsidRPr="00D71E6E" w:rsidRDefault="0095692B" w:rsidP="004B4A83">
      <w:pPr>
        <w:rPr>
          <w:lang w:val="fr-CH"/>
        </w:rPr>
      </w:pPr>
    </w:p>
    <w:p w:rsidR="0095692B" w:rsidRPr="00D71E6E" w:rsidRDefault="0095692B" w:rsidP="004B4A83">
      <w:pPr>
        <w:rPr>
          <w:lang w:val="fr-CH"/>
        </w:rPr>
      </w:pPr>
    </w:p>
    <w:tbl>
      <w:tblPr>
        <w:tblStyle w:val="Tabellenraster"/>
        <w:tblW w:w="0" w:type="auto"/>
        <w:tblLook w:val="04A0" w:firstRow="1" w:lastRow="0" w:firstColumn="1" w:lastColumn="0" w:noHBand="0" w:noVBand="1"/>
      </w:tblPr>
      <w:tblGrid>
        <w:gridCol w:w="2122"/>
        <w:gridCol w:w="6095"/>
      </w:tblGrid>
      <w:tr w:rsidR="00FB60B2" w:rsidRPr="00707EEA" w:rsidTr="00FB60B2">
        <w:trPr>
          <w:trHeight w:val="340"/>
        </w:trPr>
        <w:tc>
          <w:tcPr>
            <w:tcW w:w="2122" w:type="dxa"/>
          </w:tcPr>
          <w:p w:rsidR="00FB60B2" w:rsidRPr="00D71E6E" w:rsidRDefault="00FB60B2" w:rsidP="0082132A">
            <w:pPr>
              <w:rPr>
                <w:b/>
                <w:lang w:val="fr-CH"/>
              </w:rPr>
            </w:pPr>
            <w:r w:rsidRPr="00D71E6E">
              <w:rPr>
                <w:b/>
                <w:lang w:val="fr-CH"/>
              </w:rPr>
              <w:t>N. d‘article</w:t>
            </w:r>
          </w:p>
        </w:tc>
        <w:tc>
          <w:tcPr>
            <w:tcW w:w="6095" w:type="dxa"/>
          </w:tcPr>
          <w:p w:rsidR="00FB60B2" w:rsidRPr="00D71E6E" w:rsidRDefault="00FB60B2" w:rsidP="0082132A">
            <w:pPr>
              <w:rPr>
                <w:b/>
                <w:lang w:val="fr-CH"/>
              </w:rPr>
            </w:pPr>
            <w:r w:rsidRPr="00D71E6E">
              <w:rPr>
                <w:b/>
                <w:lang w:val="fr-CH"/>
              </w:rPr>
              <w:t xml:space="preserve">Rapport 5 ans de la </w:t>
            </w:r>
            <w:proofErr w:type="spellStart"/>
            <w:r w:rsidRPr="00D71E6E">
              <w:rPr>
                <w:b/>
                <w:lang w:val="fr-CH"/>
              </w:rPr>
              <w:t>LHand</w:t>
            </w:r>
            <w:proofErr w:type="spellEnd"/>
          </w:p>
        </w:tc>
      </w:tr>
      <w:tr w:rsidR="00FB60B2" w:rsidRPr="00D71E6E" w:rsidTr="00FB60B2">
        <w:trPr>
          <w:trHeight w:val="340"/>
        </w:trPr>
        <w:tc>
          <w:tcPr>
            <w:tcW w:w="2122" w:type="dxa"/>
          </w:tcPr>
          <w:p w:rsidR="00FB60B2" w:rsidRPr="00D71E6E" w:rsidRDefault="00FB60B2" w:rsidP="0082132A">
            <w:pPr>
              <w:rPr>
                <w:b/>
                <w:lang w:val="fr-CH"/>
              </w:rPr>
            </w:pPr>
            <w:r w:rsidRPr="00D71E6E">
              <w:rPr>
                <w:b/>
                <w:lang w:val="fr-CH"/>
              </w:rPr>
              <w:t>Date</w:t>
            </w:r>
          </w:p>
        </w:tc>
        <w:tc>
          <w:tcPr>
            <w:tcW w:w="6095" w:type="dxa"/>
          </w:tcPr>
          <w:p w:rsidR="00FB60B2" w:rsidRPr="00D71E6E" w:rsidRDefault="00B77E86" w:rsidP="0082132A">
            <w:pPr>
              <w:rPr>
                <w:lang w:val="fr-CH"/>
              </w:rPr>
            </w:pPr>
            <w:r w:rsidRPr="00D71E6E">
              <w:rPr>
                <w:lang w:val="fr-CH"/>
              </w:rPr>
              <w:t>Juillet</w:t>
            </w:r>
            <w:r w:rsidR="00FB60B2" w:rsidRPr="00D71E6E">
              <w:rPr>
                <w:lang w:val="fr-CH"/>
              </w:rPr>
              <w:t xml:space="preserve"> 2011</w:t>
            </w:r>
          </w:p>
        </w:tc>
      </w:tr>
      <w:tr w:rsidR="00FB60B2" w:rsidRPr="00D71E6E" w:rsidTr="00FB60B2">
        <w:trPr>
          <w:trHeight w:val="340"/>
        </w:trPr>
        <w:tc>
          <w:tcPr>
            <w:tcW w:w="2122" w:type="dxa"/>
          </w:tcPr>
          <w:p w:rsidR="00FB60B2" w:rsidRPr="00D71E6E" w:rsidRDefault="00FB60B2" w:rsidP="0082132A">
            <w:pPr>
              <w:rPr>
                <w:b/>
                <w:lang w:val="fr-CH"/>
              </w:rPr>
            </w:pPr>
            <w:r w:rsidRPr="00D71E6E">
              <w:rPr>
                <w:b/>
                <w:lang w:val="fr-CH"/>
              </w:rPr>
              <w:t>Prix</w:t>
            </w:r>
          </w:p>
        </w:tc>
        <w:tc>
          <w:tcPr>
            <w:tcW w:w="6095" w:type="dxa"/>
          </w:tcPr>
          <w:p w:rsidR="00FB60B2" w:rsidRPr="00D71E6E" w:rsidRDefault="00FB60B2" w:rsidP="0082132A">
            <w:pPr>
              <w:rPr>
                <w:lang w:val="fr-CH"/>
              </w:rPr>
            </w:pPr>
            <w:r w:rsidRPr="00D71E6E">
              <w:rPr>
                <w:lang w:val="fr-CH"/>
              </w:rPr>
              <w:t>gratuite</w:t>
            </w:r>
          </w:p>
        </w:tc>
      </w:tr>
      <w:tr w:rsidR="00FB60B2" w:rsidRPr="00707EEA" w:rsidTr="00FB60B2">
        <w:trPr>
          <w:trHeight w:val="340"/>
        </w:trPr>
        <w:tc>
          <w:tcPr>
            <w:tcW w:w="2122" w:type="dxa"/>
          </w:tcPr>
          <w:p w:rsidR="00FB60B2" w:rsidRPr="00D71E6E" w:rsidRDefault="00FB60B2" w:rsidP="0082132A">
            <w:pPr>
              <w:rPr>
                <w:b/>
                <w:lang w:val="fr-CH"/>
              </w:rPr>
            </w:pPr>
          </w:p>
          <w:p w:rsidR="00FB60B2" w:rsidRPr="00D71E6E" w:rsidRDefault="00FB60B2" w:rsidP="0082132A">
            <w:pPr>
              <w:rPr>
                <w:b/>
                <w:lang w:val="fr-CH"/>
              </w:rPr>
            </w:pPr>
          </w:p>
          <w:p w:rsidR="00FB60B2" w:rsidRPr="00D71E6E" w:rsidRDefault="00FB60B2" w:rsidP="0082132A">
            <w:pPr>
              <w:rPr>
                <w:b/>
                <w:lang w:val="fr-CH"/>
              </w:rPr>
            </w:pPr>
          </w:p>
          <w:p w:rsidR="00FB60B2" w:rsidRPr="00D71E6E" w:rsidRDefault="00FB60B2" w:rsidP="0082132A">
            <w:pPr>
              <w:rPr>
                <w:b/>
                <w:lang w:val="fr-CH"/>
              </w:rPr>
            </w:pPr>
            <w:r w:rsidRPr="00D71E6E">
              <w:rPr>
                <w:b/>
                <w:lang w:val="fr-CH"/>
              </w:rPr>
              <w:t>Description</w:t>
            </w:r>
          </w:p>
        </w:tc>
        <w:tc>
          <w:tcPr>
            <w:tcW w:w="6095" w:type="dxa"/>
          </w:tcPr>
          <w:p w:rsidR="00FB60B2" w:rsidRPr="00D71E6E" w:rsidRDefault="00FB60B2" w:rsidP="0082132A">
            <w:pPr>
              <w:rPr>
                <w:lang w:val="fr-CH"/>
              </w:rPr>
            </w:pPr>
            <w:r w:rsidRPr="00D71E6E">
              <w:rPr>
                <w:lang w:val="fr-CH"/>
              </w:rPr>
              <w:t xml:space="preserve">Cinq ans après l'entrée en vigueur de la loi sur l'égalité pour les handicapés, les résultats sont là. Voilà la conclusion que tire le Bureau fédéral de l'égalité pour les handicapés (BFEH). A l'occasion de la Journée internationale des personnes handicapées, le conseiller fédéral Didier </w:t>
            </w:r>
            <w:proofErr w:type="spellStart"/>
            <w:r w:rsidRPr="00D71E6E">
              <w:rPr>
                <w:lang w:val="fr-CH"/>
              </w:rPr>
              <w:t>Burkhalter</w:t>
            </w:r>
            <w:proofErr w:type="spellEnd"/>
            <w:r w:rsidRPr="00D71E6E">
              <w:rPr>
                <w:lang w:val="fr-CH"/>
              </w:rPr>
              <w:t>, la Conférence des organisations faîtières de l'aide privée aux invalides DOK, le « Conseil à l'égalité » du Centre Egalité Handicap et le délégué du canton de Bâle-Ville pour l'égalité des handicapés font ensemble une rétrospective des expériences faites durant ces cinq ans et en tirent les premiers enseignements pour l'avenir.</w:t>
            </w:r>
          </w:p>
        </w:tc>
      </w:tr>
      <w:tr w:rsidR="00FB60B2" w:rsidRPr="00707EEA" w:rsidTr="00FB60B2">
        <w:trPr>
          <w:trHeight w:val="340"/>
        </w:trPr>
        <w:tc>
          <w:tcPr>
            <w:tcW w:w="2122" w:type="dxa"/>
          </w:tcPr>
          <w:p w:rsidR="00D71E6E" w:rsidRPr="00D71E6E" w:rsidRDefault="00D71E6E" w:rsidP="0082132A">
            <w:pPr>
              <w:rPr>
                <w:b/>
                <w:lang w:val="fr-CH"/>
              </w:rPr>
            </w:pPr>
            <w:proofErr w:type="spellStart"/>
            <w:r w:rsidRPr="00D71E6E">
              <w:rPr>
                <w:b/>
                <w:lang w:val="fr-CH"/>
              </w:rPr>
              <w:t>Download</w:t>
            </w:r>
            <w:proofErr w:type="spellEnd"/>
          </w:p>
          <w:p w:rsidR="00D71E6E" w:rsidRPr="00D71E6E" w:rsidRDefault="00D71E6E" w:rsidP="0082132A">
            <w:pPr>
              <w:rPr>
                <w:b/>
                <w:lang w:val="fr-CH"/>
              </w:rPr>
            </w:pPr>
          </w:p>
        </w:tc>
        <w:tc>
          <w:tcPr>
            <w:tcW w:w="6095" w:type="dxa"/>
          </w:tcPr>
          <w:p w:rsidR="00176B02" w:rsidRPr="00707EEA" w:rsidRDefault="00176B02" w:rsidP="00D71E6E">
            <w:pPr>
              <w:pStyle w:val="berschrift2"/>
              <w:numPr>
                <w:ilvl w:val="0"/>
                <w:numId w:val="0"/>
              </w:numPr>
              <w:shd w:val="clear" w:color="auto" w:fill="FFFFFF"/>
              <w:spacing w:before="0" w:after="0"/>
              <w:outlineLvl w:val="1"/>
              <w:rPr>
                <w:rFonts w:cs="Arial"/>
                <w:b w:val="0"/>
                <w:sz w:val="20"/>
                <w:szCs w:val="20"/>
                <w:lang w:val="fr-CH"/>
              </w:rPr>
            </w:pPr>
            <w:r w:rsidRPr="00B77E86">
              <w:rPr>
                <w:rFonts w:cs="Arial"/>
                <w:color w:val="FF0000"/>
                <w:sz w:val="20"/>
                <w:szCs w:val="20"/>
                <w:lang w:val="fr-CH"/>
              </w:rPr>
              <w:t xml:space="preserve">Le Rapport </w:t>
            </w:r>
            <w:r w:rsidR="00D71E6E" w:rsidRPr="00B77E86">
              <w:rPr>
                <w:rFonts w:cs="Arial"/>
                <w:color w:val="FF0000"/>
                <w:sz w:val="20"/>
                <w:szCs w:val="20"/>
                <w:lang w:val="fr-CH"/>
              </w:rPr>
              <w:t>et d</w:t>
            </w:r>
            <w:r w:rsidR="00D71E6E" w:rsidRPr="00B77E86">
              <w:rPr>
                <w:rFonts w:eastAsia="Times New Roman" w:cs="Arial"/>
                <w:color w:val="FF0000"/>
                <w:sz w:val="20"/>
                <w:szCs w:val="20"/>
                <w:lang w:val="fr-CH" w:eastAsia="de-CH"/>
              </w:rPr>
              <w:t xml:space="preserve">isponible seulement comme </w:t>
            </w:r>
            <w:proofErr w:type="spellStart"/>
            <w:r w:rsidR="00D71E6E" w:rsidRPr="00B77E86">
              <w:rPr>
                <w:rFonts w:eastAsia="Times New Roman" w:cs="Arial"/>
                <w:color w:val="FF0000"/>
                <w:sz w:val="20"/>
                <w:szCs w:val="20"/>
                <w:lang w:val="fr-CH" w:eastAsia="de-CH"/>
              </w:rPr>
              <w:t>download</w:t>
            </w:r>
            <w:proofErr w:type="spellEnd"/>
            <w:r w:rsidR="00D71E6E" w:rsidRPr="00B77E86">
              <w:rPr>
                <w:rFonts w:eastAsia="Times New Roman" w:cs="Arial"/>
                <w:color w:val="FF0000"/>
                <w:sz w:val="20"/>
                <w:szCs w:val="20"/>
                <w:lang w:val="fr-CH" w:eastAsia="de-CH"/>
              </w:rPr>
              <w:t xml:space="preserve"> sous</w:t>
            </w:r>
            <w:r w:rsidRPr="00B77E86">
              <w:rPr>
                <w:rFonts w:cs="Arial"/>
                <w:color w:val="FF0000"/>
                <w:sz w:val="20"/>
                <w:szCs w:val="20"/>
                <w:lang w:val="fr-CH"/>
              </w:rPr>
              <w:t xml:space="preserve"> «</w:t>
            </w:r>
            <w:r w:rsidR="001A6F86" w:rsidRPr="00B77E86">
              <w:rPr>
                <w:rFonts w:cs="Arial"/>
                <w:color w:val="FF0000"/>
                <w:sz w:val="20"/>
                <w:szCs w:val="20"/>
                <w:lang w:val="fr-CH"/>
              </w:rPr>
              <w:t> </w:t>
            </w:r>
            <w:r w:rsidR="001A6F86">
              <w:rPr>
                <w:rFonts w:cs="Arial"/>
                <w:color w:val="FF0000"/>
                <w:sz w:val="20"/>
                <w:szCs w:val="20"/>
                <w:lang w:val="fr-CH"/>
              </w:rPr>
              <w:t xml:space="preserve"> </w:t>
            </w:r>
            <w:bookmarkStart w:id="0" w:name="_GoBack"/>
            <w:bookmarkEnd w:id="0"/>
            <w:r w:rsidR="001A6F86">
              <w:rPr>
                <w:rFonts w:cs="Arial"/>
                <w:color w:val="FF0000"/>
                <w:sz w:val="20"/>
                <w:szCs w:val="20"/>
                <w:lang w:val="fr-CH"/>
              </w:rPr>
              <w:t>Notre offre/</w:t>
            </w:r>
            <w:r w:rsidRPr="00B77E86">
              <w:rPr>
                <w:rFonts w:cs="Arial"/>
                <w:color w:val="FF0000"/>
                <w:sz w:val="20"/>
                <w:szCs w:val="20"/>
                <w:lang w:val="fr-CH"/>
              </w:rPr>
              <w:t>Publications ».</w:t>
            </w:r>
          </w:p>
          <w:p w:rsidR="00176B02" w:rsidRPr="00D71E6E" w:rsidRDefault="00176B02" w:rsidP="0082132A">
            <w:pPr>
              <w:rPr>
                <w:lang w:val="fr-CH"/>
              </w:rPr>
            </w:pPr>
          </w:p>
        </w:tc>
      </w:tr>
    </w:tbl>
    <w:p w:rsidR="0095692B" w:rsidRPr="00D71E6E" w:rsidRDefault="0095692B" w:rsidP="004B4A83">
      <w:pPr>
        <w:rPr>
          <w:lang w:val="fr-CH"/>
        </w:rPr>
      </w:pPr>
    </w:p>
    <w:sectPr w:rsidR="0095692B" w:rsidRPr="00D71E6E" w:rsidSect="00D67FF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F8" w:rsidRDefault="00D67FF8">
      <w:pPr>
        <w:spacing w:line="240" w:lineRule="auto"/>
      </w:pPr>
      <w:r>
        <w:separator/>
      </w:r>
    </w:p>
  </w:endnote>
  <w:endnote w:type="continuationSeparator" w:id="0">
    <w:p w:rsidR="00D67FF8" w:rsidRDefault="00D67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rsidR="00D67FF8" w:rsidTr="0014278E">
      <w:trPr>
        <w:cantSplit/>
      </w:trPr>
      <w:tc>
        <w:tcPr>
          <w:tcW w:w="9469" w:type="dxa"/>
        </w:tcPr>
        <w:p w:rsidR="00D67FF8" w:rsidRDefault="00D67FF8" w:rsidP="0014278E">
          <w:pPr>
            <w:pStyle w:val="Referenz"/>
          </w:pPr>
        </w:p>
      </w:tc>
    </w:tr>
    <w:tr w:rsidR="00D67FF8" w:rsidTr="0014278E">
      <w:trPr>
        <w:cantSplit/>
      </w:trPr>
      <w:tc>
        <w:tcPr>
          <w:tcW w:w="9469" w:type="dxa"/>
        </w:tcPr>
        <w:p w:rsidR="00D67FF8" w:rsidRDefault="00D67FF8" w:rsidP="0014278E">
          <w:pPr>
            <w:pStyle w:val="Referenz"/>
            <w:jc w:val="right"/>
          </w:pPr>
          <w:r>
            <w:fldChar w:fldCharType="begin"/>
          </w:r>
          <w:r>
            <w:instrText xml:space="preserve"> PAGE \* Arabic </w:instrText>
          </w:r>
          <w:r>
            <w:fldChar w:fldCharType="separate"/>
          </w:r>
          <w:r w:rsidR="001A6F86">
            <w:rPr>
              <w:noProof/>
            </w:rPr>
            <w:t>2</w:t>
          </w:r>
          <w:r>
            <w:fldChar w:fldCharType="end"/>
          </w:r>
        </w:p>
      </w:tc>
    </w:tr>
    <w:tr w:rsidR="00D67FF8" w:rsidTr="0014278E">
      <w:trPr>
        <w:cantSplit/>
        <w:trHeight w:hRule="exact" w:val="363"/>
      </w:trPr>
      <w:tc>
        <w:tcPr>
          <w:tcW w:w="9469" w:type="dxa"/>
        </w:tcPr>
        <w:p w:rsidR="00D67FF8" w:rsidRDefault="00D67FF8" w:rsidP="0014278E">
          <w:pPr>
            <w:pStyle w:val="Referenz"/>
          </w:pPr>
        </w:p>
      </w:tc>
    </w:tr>
    <w:tr w:rsidR="00D67FF8" w:rsidRPr="00190534" w:rsidTr="0014278E">
      <w:trPr>
        <w:cantSplit/>
      </w:trPr>
      <w:tc>
        <w:tcPr>
          <w:tcW w:w="9469" w:type="dxa"/>
        </w:tcPr>
        <w:p w:rsidR="00D67FF8" w:rsidRPr="00190534" w:rsidRDefault="00D67FF8" w:rsidP="0014278E">
          <w:pPr>
            <w:pStyle w:val="Fuzeile"/>
          </w:pPr>
          <w:r>
            <w:fldChar w:fldCharType="begin"/>
          </w:r>
          <w:r>
            <w:instrText xml:space="preserve"> FILENAME  \* Lower </w:instrText>
          </w:r>
          <w:r>
            <w:fldChar w:fldCharType="separate"/>
          </w:r>
          <w:r w:rsidR="001A6F86">
            <w:t>shop_ebgb_ broschüren und berichte_fr_2</w:t>
          </w:r>
          <w:r>
            <w:fldChar w:fldCharType="end"/>
          </w:r>
          <w:r>
            <w:t xml:space="preserve"> / </w:t>
          </w:r>
        </w:p>
      </w:tc>
    </w:tr>
  </w:tbl>
  <w:p w:rsidR="00D67FF8" w:rsidRPr="004E4F31" w:rsidRDefault="00D67FF8" w:rsidP="0014278E">
    <w:pPr>
      <w:pStyle w:val="Absatz1Pun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D67FF8" w:rsidRPr="00CA4283" w:rsidTr="0014278E">
      <w:trPr>
        <w:cantSplit/>
      </w:trPr>
      <w:tc>
        <w:tcPr>
          <w:tcW w:w="4253" w:type="dxa"/>
        </w:tcPr>
        <w:p w:rsidR="00D67FF8" w:rsidRPr="00CA4283" w:rsidRDefault="00D67FF8" w:rsidP="0014278E">
          <w:pPr>
            <w:pStyle w:val="Referenz"/>
          </w:pPr>
        </w:p>
      </w:tc>
      <w:tc>
        <w:tcPr>
          <w:tcW w:w="5103" w:type="dxa"/>
        </w:tcPr>
        <w:p w:rsidR="00D67FF8" w:rsidRPr="00CA4283" w:rsidRDefault="00D67FF8" w:rsidP="0014278E">
          <w:pPr>
            <w:pStyle w:val="Referenz"/>
          </w:pPr>
        </w:p>
      </w:tc>
    </w:tr>
    <w:tr w:rsidR="00D67FF8" w:rsidRPr="00CA4283" w:rsidTr="0014278E">
      <w:trPr>
        <w:cantSplit/>
      </w:trPr>
      <w:tc>
        <w:tcPr>
          <w:tcW w:w="4253" w:type="dxa"/>
        </w:tcPr>
        <w:p w:rsidR="00D67FF8" w:rsidRPr="00CA4283" w:rsidRDefault="00D67FF8" w:rsidP="0014278E">
          <w:pPr>
            <w:pStyle w:val="Referenz"/>
          </w:pPr>
        </w:p>
      </w:tc>
      <w:tc>
        <w:tcPr>
          <w:tcW w:w="5103" w:type="dxa"/>
        </w:tcPr>
        <w:p w:rsidR="00D67FF8" w:rsidRPr="00CA4283" w:rsidRDefault="00D67FF8" w:rsidP="0014278E">
          <w:pPr>
            <w:pStyle w:val="Referenz"/>
          </w:pPr>
        </w:p>
      </w:tc>
    </w:tr>
    <w:tr w:rsidR="00D67FF8" w:rsidRPr="00CA4283" w:rsidTr="0014278E">
      <w:trPr>
        <w:cantSplit/>
        <w:trHeight w:hRule="exact" w:val="363"/>
      </w:trPr>
      <w:tc>
        <w:tcPr>
          <w:tcW w:w="4253" w:type="dxa"/>
        </w:tcPr>
        <w:p w:rsidR="00D67FF8" w:rsidRPr="00CA4283" w:rsidRDefault="00D67FF8" w:rsidP="0014278E">
          <w:pPr>
            <w:pStyle w:val="Referenz"/>
          </w:pPr>
        </w:p>
      </w:tc>
      <w:tc>
        <w:tcPr>
          <w:tcW w:w="5103" w:type="dxa"/>
        </w:tcPr>
        <w:p w:rsidR="00D67FF8" w:rsidRPr="00CA4283" w:rsidRDefault="00D67FF8" w:rsidP="0014278E">
          <w:pPr>
            <w:pStyle w:val="Referenz"/>
          </w:pPr>
        </w:p>
      </w:tc>
    </w:tr>
    <w:tr w:rsidR="00D67FF8" w:rsidRPr="00CA4283" w:rsidTr="0014278E">
      <w:trPr>
        <w:cantSplit/>
      </w:trPr>
      <w:tc>
        <w:tcPr>
          <w:tcW w:w="4253" w:type="dxa"/>
        </w:tcPr>
        <w:p w:rsidR="00D67FF8" w:rsidRPr="00CA4283" w:rsidRDefault="00D67FF8" w:rsidP="0014278E">
          <w:pPr>
            <w:pStyle w:val="Fuzeile"/>
          </w:pPr>
        </w:p>
      </w:tc>
      <w:tc>
        <w:tcPr>
          <w:tcW w:w="5103" w:type="dxa"/>
        </w:tcPr>
        <w:p w:rsidR="00D67FF8" w:rsidRPr="00CA4283" w:rsidRDefault="00D67FF8" w:rsidP="0014278E">
          <w:pPr>
            <w:pStyle w:val="Fuzeile"/>
          </w:pPr>
        </w:p>
      </w:tc>
    </w:tr>
  </w:tbl>
  <w:p w:rsidR="00D67FF8" w:rsidRPr="006B758F" w:rsidRDefault="00D67FF8" w:rsidP="0014278E">
    <w:pPr>
      <w:pStyle w:val="Absatz1Punk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F8" w:rsidRDefault="00D67FF8">
      <w:pPr>
        <w:spacing w:line="240" w:lineRule="auto"/>
      </w:pPr>
      <w:r>
        <w:separator/>
      </w:r>
    </w:p>
  </w:footnote>
  <w:footnote w:type="continuationSeparator" w:id="0">
    <w:p w:rsidR="00D67FF8" w:rsidRDefault="00D67F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D67FF8" w:rsidTr="0014278E">
      <w:trPr>
        <w:cantSplit/>
        <w:trHeight w:hRule="exact" w:val="1814"/>
      </w:trPr>
      <w:tc>
        <w:tcPr>
          <w:tcW w:w="4848" w:type="dxa"/>
        </w:tcPr>
        <w:p w:rsidR="00D67FF8" w:rsidRDefault="00D67FF8">
          <w:pPr>
            <w:pStyle w:val="Kopfzeile"/>
          </w:pPr>
          <w:r>
            <w:rPr>
              <w:noProof/>
              <w:lang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D67FF8" w:rsidRDefault="00D67FF8">
          <w:pPr>
            <w:pStyle w:val="Kopfzeile"/>
          </w:pPr>
        </w:p>
      </w:tc>
      <w:tc>
        <w:tcPr>
          <w:tcW w:w="5103" w:type="dxa"/>
        </w:tcPr>
        <w:p w:rsidR="00D67FF8" w:rsidRPr="003B7BB6" w:rsidRDefault="00D67FF8" w:rsidP="0014278E">
          <w:pPr>
            <w:pStyle w:val="KopfzeileDepartement"/>
          </w:pPr>
          <w:r>
            <w:t>Eidgenössisches Departement des Innern EDI</w:t>
          </w:r>
        </w:p>
        <w:p w:rsidR="00D67FF8" w:rsidRPr="003B7BB6" w:rsidRDefault="00D67FF8" w:rsidP="0014278E">
          <w:pPr>
            <w:pStyle w:val="KopfzeileFett"/>
          </w:pPr>
          <w:r>
            <w:t>Generalsekretariat EDI</w:t>
          </w:r>
        </w:p>
        <w:p w:rsidR="00D67FF8" w:rsidRPr="003B7BB6" w:rsidRDefault="00D67FF8" w:rsidP="0014278E">
          <w:pPr>
            <w:pStyle w:val="Kopfzeile"/>
          </w:pPr>
          <w:r>
            <w:t>Eidgenössisches Büro für die Gleichstellung von</w:t>
          </w:r>
          <w:r>
            <w:br/>
            <w:t>Menschen mit Behinderungen EBGB</w:t>
          </w:r>
        </w:p>
        <w:p w:rsidR="00D67FF8" w:rsidRDefault="00D67FF8">
          <w:pPr>
            <w:pStyle w:val="Kopfzeile"/>
          </w:pPr>
        </w:p>
      </w:tc>
    </w:tr>
  </w:tbl>
  <w:p w:rsidR="00D67FF8" w:rsidRDefault="00D67FF8" w:rsidP="001427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A0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60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43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DE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C9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3"/>
  </w:num>
  <w:num w:numId="31">
    <w:abstractNumId w:val="14"/>
  </w:num>
  <w:num w:numId="32">
    <w:abstractNumId w:val="17"/>
  </w:num>
  <w:num w:numId="33">
    <w:abstractNumId w:val="15"/>
  </w:num>
  <w:num w:numId="34">
    <w:abstractNumId w:val="19"/>
  </w:num>
  <w:num w:numId="35">
    <w:abstractNumId w:val="16"/>
  </w:num>
  <w:num w:numId="36">
    <w:abstractNumId w:val="18"/>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14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GS-EDI, EBGB"/>
    <w:docVar w:name="BITVM_Amt" w:val="Generalsekretariat EDI"/>
    <w:docVar w:name="BITVM_Amt2" w:val="none"/>
    <w:docVar w:name="BITVM_Departement" w:val="Eidgenössisches Departement des Innern EDI"/>
    <w:docVar w:name="BITVM_Departement2" w:val="none"/>
    <w:docVar w:name="BITVM_EmpfAdr" w:val="none"/>
    <w:docVar w:name="BITVM_EmpfAdrZeile" w:val="none"/>
    <w:docVar w:name="BITVM_FooterAbsender" w:val="Generalsekretariat EDI_x000d_Moana Carluccio_x000d_Inselgasse 1, 3003 Bern_x000d_Tel. +41 58 46 78827, Fax-Nr. +41 58 46 27901_x000d_moana.carluccio@gs-edi.admin.ch_x000d_www.edi.admin.ch/ebgb"/>
    <w:docVar w:name="BITVM_FooterSekretariat" w:val="Generalsekretariat EDI_x000d_Eidg. Büro für die Gleichstellung von_x000d__x000a_Menschen mit Behinderungen EBGB_x000d_Inselgasse 1, 3003 Bern_x000d_Tel. +41 31 32 282 36, Fax-Nr. +41 31 32 244 37_x000d_ebgb@gs-edi.admin.ch_x000d_www.edi.admin.ch/ebgb"/>
    <w:docVar w:name="BITVM_OrgUnit" w:val="Eidgenössisches Büro für die Gleichstellung von_x000b_Menschen mit Behinderungen EBGB"/>
    <w:docVar w:name="BITVM_Sig1" w:val="none"/>
    <w:docVar w:name="BITVM_Sig2" w:val="none"/>
  </w:docVars>
  <w:rsids>
    <w:rsidRoot w:val="004126CD"/>
    <w:rsid w:val="00000F12"/>
    <w:rsid w:val="000A2911"/>
    <w:rsid w:val="000E36F6"/>
    <w:rsid w:val="0014278E"/>
    <w:rsid w:val="001635E5"/>
    <w:rsid w:val="00176B02"/>
    <w:rsid w:val="001A6F86"/>
    <w:rsid w:val="001F46FB"/>
    <w:rsid w:val="00211DB4"/>
    <w:rsid w:val="0023791B"/>
    <w:rsid w:val="002F3262"/>
    <w:rsid w:val="00340E55"/>
    <w:rsid w:val="00347ADC"/>
    <w:rsid w:val="004126CD"/>
    <w:rsid w:val="004B4A83"/>
    <w:rsid w:val="005605D7"/>
    <w:rsid w:val="006173AC"/>
    <w:rsid w:val="00643037"/>
    <w:rsid w:val="00694637"/>
    <w:rsid w:val="00707EEA"/>
    <w:rsid w:val="007304A9"/>
    <w:rsid w:val="007703FE"/>
    <w:rsid w:val="007C2443"/>
    <w:rsid w:val="00810305"/>
    <w:rsid w:val="008A41CA"/>
    <w:rsid w:val="008B3C28"/>
    <w:rsid w:val="008B3F03"/>
    <w:rsid w:val="00905805"/>
    <w:rsid w:val="0095692B"/>
    <w:rsid w:val="00963511"/>
    <w:rsid w:val="00A71E35"/>
    <w:rsid w:val="00B46B5C"/>
    <w:rsid w:val="00B64835"/>
    <w:rsid w:val="00B77E86"/>
    <w:rsid w:val="00CF02F9"/>
    <w:rsid w:val="00D133A1"/>
    <w:rsid w:val="00D67FF8"/>
    <w:rsid w:val="00D71E6E"/>
    <w:rsid w:val="00D822E9"/>
    <w:rsid w:val="00DF3B00"/>
    <w:rsid w:val="00E85F83"/>
    <w:rsid w:val="00EE2F45"/>
    <w:rsid w:val="00F800A1"/>
    <w:rsid w:val="00FB60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59D380EE-85A5-4B42-A5E8-742357F2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DB4"/>
    <w:pPr>
      <w:widowControl w:val="0"/>
    </w:pPr>
    <w:rPr>
      <w:sz w:val="20"/>
    </w:rPr>
  </w:style>
  <w:style w:type="paragraph" w:styleId="berschrift1">
    <w:name w:val="heading 1"/>
    <w:basedOn w:val="Standard"/>
    <w:next w:val="Standard"/>
    <w:link w:val="berschrift1Zchn"/>
    <w:qFormat/>
    <w:rsid w:val="008A41CA"/>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8A41CA"/>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8A41CA"/>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8A41CA"/>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8A41CA"/>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8A41CA"/>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8A41CA"/>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8A41CA"/>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8A41CA"/>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8A41CA"/>
    <w:rPr>
      <w:rFonts w:eastAsiaTheme="majorEastAsia" w:cstheme="majorBidi"/>
      <w:b/>
      <w:bCs/>
      <w:sz w:val="36"/>
      <w:szCs w:val="28"/>
    </w:rPr>
  </w:style>
  <w:style w:type="character" w:customStyle="1" w:styleId="berschrift2Zchn">
    <w:name w:val="Überschrift 2 Zchn"/>
    <w:basedOn w:val="Absatz-Standardschriftart"/>
    <w:link w:val="berschrift2"/>
    <w:rsid w:val="008A41CA"/>
    <w:rPr>
      <w:rFonts w:eastAsiaTheme="majorEastAsia" w:cstheme="majorBidi"/>
      <w:b/>
      <w:bCs/>
      <w:sz w:val="32"/>
      <w:szCs w:val="26"/>
    </w:rPr>
  </w:style>
  <w:style w:type="character" w:customStyle="1" w:styleId="berschrift3Zchn">
    <w:name w:val="Überschrift 3 Zchn"/>
    <w:basedOn w:val="Absatz-Standardschriftart"/>
    <w:link w:val="berschrift3"/>
    <w:semiHidden/>
    <w:rsid w:val="008A41CA"/>
    <w:rPr>
      <w:rFonts w:eastAsiaTheme="majorEastAsia" w:cstheme="majorBidi"/>
      <w:b/>
      <w:bCs/>
      <w:sz w:val="28"/>
      <w:szCs w:val="20"/>
    </w:rPr>
  </w:style>
  <w:style w:type="character" w:customStyle="1" w:styleId="berschrift4Zchn">
    <w:name w:val="Überschrift 4 Zchn"/>
    <w:basedOn w:val="Absatz-Standardschriftart"/>
    <w:link w:val="berschrift4"/>
    <w:semiHidden/>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8A41CA"/>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8A41CA"/>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8A41CA"/>
    <w:rPr>
      <w:rFonts w:eastAsia="Times New Roman" w:cs="Times New Roman"/>
      <w:szCs w:val="24"/>
      <w:lang w:eastAsia="de-DE"/>
    </w:rPr>
  </w:style>
  <w:style w:type="character" w:customStyle="1" w:styleId="berschrift8Zchn">
    <w:name w:val="Überschrift 8 Zchn"/>
    <w:basedOn w:val="Absatz-Standardschriftart"/>
    <w:link w:val="berschrift8"/>
    <w:semiHidden/>
    <w:rsid w:val="008A41CA"/>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8A41CA"/>
    <w:rPr>
      <w:rFonts w:eastAsia="Times New Roman" w:cs="Arial"/>
      <w:szCs w:val="20"/>
      <w:lang w:val="en-GB" w:eastAsia="de-DE"/>
    </w:rPr>
  </w:style>
  <w:style w:type="paragraph" w:styleId="Verzeichnis1">
    <w:name w:val="toc 1"/>
    <w:basedOn w:val="Standard"/>
    <w:next w:val="Standard"/>
    <w:uiPriority w:val="39"/>
    <w:semiHidden/>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8A41CA"/>
    <w:pPr>
      <w:spacing w:before="0" w:line="540" w:lineRule="exact"/>
    </w:p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uiPriority w:val="99"/>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Absatz1Punkt">
    <w:name w:val="Absatz1Punkt"/>
    <w:basedOn w:val="Fuzeile"/>
    <w:link w:val="Absatz1PunktZchn"/>
    <w:qFormat/>
    <w:rsid w:val="007C2443"/>
    <w:pPr>
      <w:spacing w:line="240" w:lineRule="auto"/>
    </w:pPr>
    <w:rPr>
      <w:sz w:val="2"/>
    </w:rPr>
  </w:style>
  <w:style w:type="character" w:customStyle="1" w:styleId="Absatz1PunktZchn">
    <w:name w:val="Absatz1Punkt Zchn"/>
    <w:basedOn w:val="Absatz-Standardschriftart"/>
    <w:link w:val="Absatz1Punkt"/>
    <w:rsid w:val="004126CD"/>
    <w:rPr>
      <w:noProof/>
      <w:sz w:val="2"/>
      <w:lang w:val="en-GB"/>
    </w:rPr>
  </w:style>
  <w:style w:type="character" w:styleId="Platzhaltertext">
    <w:name w:val="Placeholder Text"/>
    <w:basedOn w:val="Absatz-Standardschriftart"/>
    <w:uiPriority w:val="99"/>
    <w:semiHidden/>
    <w:rsid w:val="00D822E9"/>
    <w:rPr>
      <w:color w:val="808080"/>
    </w:rPr>
  </w:style>
  <w:style w:type="character" w:styleId="Hyperlink">
    <w:name w:val="Hyperlink"/>
    <w:basedOn w:val="Absatz-Standardschriftart"/>
    <w:uiPriority w:val="99"/>
    <w:unhideWhenUsed/>
    <w:rsid w:val="00176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 w:id="1930768078">
      <w:bodyDiv w:val="1"/>
      <w:marLeft w:val="0"/>
      <w:marRight w:val="0"/>
      <w:marTop w:val="0"/>
      <w:marBottom w:val="0"/>
      <w:divBdr>
        <w:top w:val="none" w:sz="0" w:space="0" w:color="auto"/>
        <w:left w:val="none" w:sz="0" w:space="0" w:color="auto"/>
        <w:bottom w:val="none" w:sz="0" w:space="0" w:color="auto"/>
        <w:right w:val="none" w:sz="0" w:space="0" w:color="auto"/>
      </w:divBdr>
    </w:div>
    <w:div w:id="1984043080">
      <w:bodyDiv w:val="1"/>
      <w:marLeft w:val="0"/>
      <w:marRight w:val="0"/>
      <w:marTop w:val="0"/>
      <w:marBottom w:val="0"/>
      <w:divBdr>
        <w:top w:val="none" w:sz="0" w:space="0" w:color="auto"/>
        <w:left w:val="none" w:sz="0" w:space="0" w:color="auto"/>
        <w:bottom w:val="none" w:sz="0" w:space="0" w:color="auto"/>
        <w:right w:val="none" w:sz="0" w:space="0" w:color="auto"/>
      </w:divBdr>
      <w:divsChild>
        <w:div w:id="2075203832">
          <w:marLeft w:val="0"/>
          <w:marRight w:val="0"/>
          <w:marTop w:val="525"/>
          <w:marBottom w:val="0"/>
          <w:divBdr>
            <w:top w:val="none" w:sz="0" w:space="0" w:color="auto"/>
            <w:left w:val="none" w:sz="0" w:space="0" w:color="auto"/>
            <w:bottom w:val="none" w:sz="0" w:space="0" w:color="auto"/>
            <w:right w:val="none" w:sz="0" w:space="0" w:color="auto"/>
          </w:divBdr>
          <w:divsChild>
            <w:div w:id="1578898520">
              <w:marLeft w:val="0"/>
              <w:marRight w:val="0"/>
              <w:marTop w:val="0"/>
              <w:marBottom w:val="0"/>
              <w:divBdr>
                <w:top w:val="none" w:sz="0" w:space="0" w:color="auto"/>
                <w:left w:val="none" w:sz="0" w:space="0" w:color="auto"/>
                <w:bottom w:val="none" w:sz="0" w:space="0" w:color="auto"/>
                <w:right w:val="none" w:sz="0" w:space="0" w:color="auto"/>
              </w:divBdr>
              <w:divsChild>
                <w:div w:id="21325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gb@gs-edi.adm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6FCC-B4B0-41B3-890E-95CB7783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3975</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Carluccio Moana GS-EDI</dc:creator>
  <cp:lastModifiedBy>Schläfli Sylvia GS-EDI</cp:lastModifiedBy>
  <cp:revision>4</cp:revision>
  <cp:lastPrinted>2016-04-08T17:39:00Z</cp:lastPrinted>
  <dcterms:created xsi:type="dcterms:W3CDTF">2016-04-08T16:41:00Z</dcterms:created>
  <dcterms:modified xsi:type="dcterms:W3CDTF">2016-04-08T18:10:00Z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Generalsekretariat</vt:lpwstr>
  </property>
  <property fmtid="{D5CDD505-2E9C-101B-9397-08002B2CF9AE}" pid="3" name="AmtAbk">
    <vt:lpwstr>EDI</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www.edi.admin.ch/ebgb</vt:lpwstr>
  </property>
  <property fmtid="{D5CDD505-2E9C-101B-9397-08002B2CF9AE}" pid="14" name="Klasse">
    <vt:lpwstr/>
  </property>
  <property fmtid="{D5CDD505-2E9C-101B-9397-08002B2CF9AE}" pid="15" name="KundenName">
    <vt:lpwstr>KundenName</vt:lpwstr>
  </property>
  <property fmtid="{D5CDD505-2E9C-101B-9397-08002B2CF9AE}" pid="16" name="Land">
    <vt:lpwstr>CH</vt:lpwstr>
  </property>
  <property fmtid="{D5CDD505-2E9C-101B-9397-08002B2CF9AE}" pid="17" name="LoginDisplayName">
    <vt:lpwstr>Carluccio Moana GS-EDI</vt:lpwstr>
  </property>
  <property fmtid="{D5CDD505-2E9C-101B-9397-08002B2CF9AE}" pid="18" name="LoginFax">
    <vt:lpwstr>+41 58 46 27901</vt:lpwstr>
  </property>
  <property fmtid="{D5CDD505-2E9C-101B-9397-08002B2CF9AE}" pid="19" name="LoginFunktion">
    <vt:lpwstr/>
  </property>
  <property fmtid="{D5CDD505-2E9C-101B-9397-08002B2CF9AE}" pid="20" name="LoginKuerzel">
    <vt:lpwstr>CaM</vt:lpwstr>
  </property>
  <property fmtid="{D5CDD505-2E9C-101B-9397-08002B2CF9AE}" pid="21" name="LoginMailAdr">
    <vt:lpwstr>moana.carluccio@gs-edi.admin.ch</vt:lpwstr>
  </property>
  <property fmtid="{D5CDD505-2E9C-101B-9397-08002B2CF9AE}" pid="22" name="LoginName">
    <vt:lpwstr>Carluccio</vt:lpwstr>
  </property>
  <property fmtid="{D5CDD505-2E9C-101B-9397-08002B2CF9AE}" pid="23" name="LoginTel">
    <vt:lpwstr>+41 58 46 78827</vt:lpwstr>
  </property>
  <property fmtid="{D5CDD505-2E9C-101B-9397-08002B2CF9AE}" pid="24" name="LoginTitle">
    <vt:lpwstr/>
  </property>
  <property fmtid="{D5CDD505-2E9C-101B-9397-08002B2CF9AE}" pid="25" name="LoginUID">
    <vt:lpwstr>U80836195</vt:lpwstr>
  </property>
  <property fmtid="{D5CDD505-2E9C-101B-9397-08002B2CF9AE}" pid="26" name="LoginVorname">
    <vt:lpwstr>Moana</vt:lpwstr>
  </property>
  <property fmtid="{D5CDD505-2E9C-101B-9397-08002B2CF9AE}" pid="27" name="OrgUnit1">
    <vt:lpwstr>Eidgenössisches Büro für die Gleichstellung von</vt:lpwstr>
  </property>
  <property fmtid="{D5CDD505-2E9C-101B-9397-08002B2CF9AE}" pid="28" name="OrgUnit2">
    <vt:lpwstr/>
  </property>
  <property fmtid="{D5CDD505-2E9C-101B-9397-08002B2CF9AE}" pid="29" name="OrgUnit3">
    <vt:lpwstr/>
  </property>
  <property fmtid="{D5CDD505-2E9C-101B-9397-08002B2CF9AE}" pid="30" name="OrgUnitCode">
    <vt:lpwstr>EBGB</vt:lpwstr>
  </property>
  <property fmtid="{D5CDD505-2E9C-101B-9397-08002B2CF9AE}" pid="31" name="OrgUnitFax">
    <vt:lpwstr>+41 31 32 244 37</vt:lpwstr>
  </property>
  <property fmtid="{D5CDD505-2E9C-101B-9397-08002B2CF9AE}" pid="32" name="OrgUnitID">
    <vt:lpwstr>EBGB</vt:lpwstr>
  </property>
  <property fmtid="{D5CDD505-2E9C-101B-9397-08002B2CF9AE}" pid="33" name="OrgUnitMail">
    <vt:lpwstr>ebgb@gs-edi.admin.ch</vt:lpwstr>
  </property>
  <property fmtid="{D5CDD505-2E9C-101B-9397-08002B2CF9AE}" pid="34" name="OrgUnitSekr">
    <vt:lpwstr>Eidg. Büro für die Gleichstellung von_x000d_
Menschen mit Behinderungen EBGB</vt:lpwstr>
  </property>
  <property fmtid="{D5CDD505-2E9C-101B-9397-08002B2CF9AE}" pid="35" name="OrgUnitTel">
    <vt:lpwstr>+41 31 32 282 36</vt:lpwstr>
  </property>
  <property fmtid="{D5CDD505-2E9C-101B-9397-08002B2CF9AE}" pid="36" name="OurRefLabel">
    <vt:lpwstr>Unser Zeichen:</vt:lpwstr>
  </property>
  <property fmtid="{D5CDD505-2E9C-101B-9397-08002B2CF9AE}" pid="37" name="PostAdr">
    <vt:lpwstr>Inselgasse 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Eidg. Büro für die Gleichstellung von_x000d_
Menschen mit Behinderungen EBGB</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Eidg. Büro für die Gleichstellung von_x000d_
Menschen mit Behinderungen EBGB</vt:lpwstr>
  </property>
  <property fmtid="{D5CDD505-2E9C-101B-9397-08002B2CF9AE}" pid="57" name="Sig2Title">
    <vt:lpwstr/>
  </property>
  <property fmtid="{D5CDD505-2E9C-101B-9397-08002B2CF9AE}" pid="58" name="Sig2Vorname">
    <vt:lpwstr/>
  </property>
  <property fmtid="{D5CDD505-2E9C-101B-9397-08002B2CF9AE}" pid="59" name="StandortAdr">
    <vt:lpwstr>Inselgasse 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Carluccio Moana GS-EDI</vt:lpwstr>
  </property>
  <property fmtid="{D5CDD505-2E9C-101B-9397-08002B2CF9AE}" pid="64" name="UserFax">
    <vt:lpwstr>+41 58 46 27901</vt:lpwstr>
  </property>
  <property fmtid="{D5CDD505-2E9C-101B-9397-08002B2CF9AE}" pid="65" name="UserFunktion">
    <vt:lpwstr/>
  </property>
  <property fmtid="{D5CDD505-2E9C-101B-9397-08002B2CF9AE}" pid="66" name="UserKuerzel">
    <vt:lpwstr>CaM</vt:lpwstr>
  </property>
  <property fmtid="{D5CDD505-2E9C-101B-9397-08002B2CF9AE}" pid="67" name="UserMailAdr">
    <vt:lpwstr>moana.carluccio@gs-edi.admin.ch</vt:lpwstr>
  </property>
  <property fmtid="{D5CDD505-2E9C-101B-9397-08002B2CF9AE}" pid="68" name="UserName">
    <vt:lpwstr>Carluccio</vt:lpwstr>
  </property>
  <property fmtid="{D5CDD505-2E9C-101B-9397-08002B2CF9AE}" pid="69" name="UserTel">
    <vt:lpwstr>+41 58 46 78827</vt:lpwstr>
  </property>
  <property fmtid="{D5CDD505-2E9C-101B-9397-08002B2CF9AE}" pid="70" name="UserTitel">
    <vt:lpwstr/>
  </property>
  <property fmtid="{D5CDD505-2E9C-101B-9397-08002B2CF9AE}" pid="71" name="UserUID">
    <vt:lpwstr>U80836195</vt:lpwstr>
  </property>
  <property fmtid="{D5CDD505-2E9C-101B-9397-08002B2CF9AE}" pid="72" name="UserVorname">
    <vt:lpwstr>Moana</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OrgUnit1bis">
    <vt:lpwstr>Menschen mit Behinderungen EBGB</vt:lpwstr>
  </property>
  <property fmtid="{D5CDD505-2E9C-101B-9397-08002B2CF9AE}" pid="86" name="SourceApplication">
    <vt:lpwstr>BITVM</vt:lpwstr>
  </property>
  <property fmtid="{D5CDD505-2E9C-101B-9397-08002B2CF9AE}" pid="87" name="AmtPost">
    <vt:lpwstr>GS-EDI</vt:lpwstr>
  </property>
  <property fmtid="{D5CDD505-2E9C-101B-9397-08002B2CF9AE}" pid="88" name="Anrede">
    <vt:lpwstr/>
  </property>
  <property fmtid="{D5CDD505-2E9C-101B-9397-08002B2CF9AE}" pid="89" name="Autor">
    <vt:lpwstr>Autor:</vt:lpwstr>
  </property>
  <property fmtid="{D5CDD505-2E9C-101B-9397-08002B2CF9AE}" pid="90" name="Bearbeitung">
    <vt:lpwstr>Bearbeitung:</vt:lpwstr>
  </property>
  <property fmtid="{D5CDD505-2E9C-101B-9397-08002B2CF9AE}" pid="91" name="Begleitblatt">
    <vt:lpwstr>Begleitblatt</vt:lpwstr>
  </property>
  <property fmtid="{D5CDD505-2E9C-101B-9397-08002B2CF9AE}" pid="92" name="Begleitnotiz">
    <vt:lpwstr>Begleitnotiz</vt:lpwstr>
  </property>
  <property fmtid="{D5CDD505-2E9C-101B-9397-08002B2CF9AE}" pid="93" name="BeilagenLabel">
    <vt:lpwstr>Beilagen:</vt:lpwstr>
  </property>
  <property fmtid="{D5CDD505-2E9C-101B-9397-08002B2CF9AE}" pid="94" name="Beschreibung">
    <vt:lpwstr>Beschreibung:</vt:lpwstr>
  </property>
  <property fmtid="{D5CDD505-2E9C-101B-9397-08002B2CF9AE}" pid="95" name="DocVersion">
    <vt:lpwstr/>
  </property>
  <property fmtid="{D5CDD505-2E9C-101B-9397-08002B2CF9AE}" pid="96" name="DocVersionLabel">
    <vt:lpwstr>Version</vt:lpwstr>
  </property>
  <property fmtid="{D5CDD505-2E9C-101B-9397-08002B2CF9AE}" pid="97" name="EigAdr1">
    <vt:lpwstr/>
  </property>
  <property fmtid="{D5CDD505-2E9C-101B-9397-08002B2CF9AE}" pid="98" name="EigAdr2">
    <vt:lpwstr/>
  </property>
  <property fmtid="{D5CDD505-2E9C-101B-9397-08002B2CF9AE}" pid="99" name="EigAdr3">
    <vt:lpwstr/>
  </property>
  <property fmtid="{D5CDD505-2E9C-101B-9397-08002B2CF9AE}" pid="100" name="EigAdr4">
    <vt:lpwstr/>
  </property>
  <property fmtid="{D5CDD505-2E9C-101B-9397-08002B2CF9AE}" pid="101" name="EigAdr5">
    <vt:lpwstr/>
  </property>
  <property fmtid="{D5CDD505-2E9C-101B-9397-08002B2CF9AE}" pid="102" name="EigBetreff">
    <vt:lpwstr/>
  </property>
  <property fmtid="{D5CDD505-2E9C-101B-9397-08002B2CF9AE}" pid="103" name="EigBriefDate">
    <vt:lpwstr/>
  </property>
  <property fmtid="{D5CDD505-2E9C-101B-9397-08002B2CF9AE}" pid="104" name="EigEmpfFirma">
    <vt:lpwstr/>
  </property>
  <property fmtid="{D5CDD505-2E9C-101B-9397-08002B2CF9AE}" pid="105" name="EigEmpfName">
    <vt:lpwstr/>
  </property>
  <property fmtid="{D5CDD505-2E9C-101B-9397-08002B2CF9AE}" pid="106" name="EigEmpfTitel">
    <vt:lpwstr/>
  </property>
  <property fmtid="{D5CDD505-2E9C-101B-9397-08002B2CF9AE}" pid="107" name="EigEmpfVorname">
    <vt:lpwstr/>
  </property>
  <property fmtid="{D5CDD505-2E9C-101B-9397-08002B2CF9AE}" pid="108" name="EigKopie">
    <vt:lpwstr/>
  </property>
  <property fmtid="{D5CDD505-2E9C-101B-9397-08002B2CF9AE}" pid="109" name="EigName">
    <vt:lpwstr/>
  </property>
  <property fmtid="{D5CDD505-2E9C-101B-9397-08002B2CF9AE}" pid="110" name="EigProjektname">
    <vt:lpwstr/>
  </property>
  <property fmtid="{D5CDD505-2E9C-101B-9397-08002B2CF9AE}" pid="111" name="EigUntertitel">
    <vt:lpwstr/>
  </property>
  <property fmtid="{D5CDD505-2E9C-101B-9397-08002B2CF9AE}" pid="112" name="EmpfAnrede">
    <vt:lpwstr/>
  </property>
  <property fmtid="{D5CDD505-2E9C-101B-9397-08002B2CF9AE}" pid="113" name="ErgebnisnameLabel">
    <vt:lpwstr>Ergebnisname:</vt:lpwstr>
  </property>
  <property fmtid="{D5CDD505-2E9C-101B-9397-08002B2CF9AE}" pid="114" name="genehmigt">
    <vt:lpwstr>genehmigt zur Nutzung</vt:lpwstr>
  </property>
  <property fmtid="{D5CDD505-2E9C-101B-9397-08002B2CF9AE}" pid="115" name="Genehmigung">
    <vt:lpwstr>Genehmigung:</vt:lpwstr>
  </property>
  <property fmtid="{D5CDD505-2E9C-101B-9397-08002B2CF9AE}" pid="116" name="HermesText_1">
    <vt:lpwstr>«Die Projektführungsmethode HERMES ist ein offener Standard der schweizerischen Bundesverwaltung.</vt:lpwstr>
  </property>
  <property fmtid="{D5CDD505-2E9C-101B-9397-08002B2CF9AE}" pid="117" name="HermesText_2">
    <vt:lpwstr>HERMES wird vom Informatikstrategieorgan Bund (ISB) herausgegeben.</vt:lpwstr>
  </property>
  <property fmtid="{D5CDD505-2E9C-101B-9397-08002B2CF9AE}" pid="118" name="HermesText_3">
    <vt:lpwstr>Inhaberin der Urheberrechte an HERMES und der Markenrechte am HERMES-Logo ist die Schweizerische Eidgenossenschaft, vertreten durch das ISB.»</vt:lpwstr>
  </property>
  <property fmtid="{D5CDD505-2E9C-101B-9397-08002B2CF9AE}" pid="119" name="in_Arbeit">
    <vt:lpwstr>in Arbeit</vt:lpwstr>
  </property>
  <property fmtid="{D5CDD505-2E9C-101B-9397-08002B2CF9AE}" pid="120" name="in_Pruefung">
    <vt:lpwstr>in Prüfung</vt:lpwstr>
  </property>
  <property fmtid="{D5CDD505-2E9C-101B-9397-08002B2CF9AE}" pid="121" name="Information">
    <vt:lpwstr>Auskunft:</vt:lpwstr>
  </property>
  <property fmtid="{D5CDD505-2E9C-101B-9397-08002B2CF9AE}" pid="122" name="Inhaltsverzeichnis">
    <vt:lpwstr>Inhaltsverzeichnis</vt:lpwstr>
  </property>
  <property fmtid="{D5CDD505-2E9C-101B-9397-08002B2CF9AE}" pid="123" name="Internet_F">
    <vt:lpwstr>www.dfi.admin.ch/ebgb</vt:lpwstr>
  </property>
  <property fmtid="{D5CDD505-2E9C-101B-9397-08002B2CF9AE}" pid="124" name="Kontrolle">
    <vt:lpwstr>Änderungskontrolle, Prüfung, Genehmigung</vt:lpwstr>
  </property>
  <property fmtid="{D5CDD505-2E9C-101B-9397-08002B2CF9AE}" pid="125" name="KopieLabel">
    <vt:lpwstr>Kopie an:</vt:lpwstr>
  </property>
  <property fmtid="{D5CDD505-2E9C-101B-9397-08002B2CF9AE}" pid="126" name="LandText">
    <vt:lpwstr>Schweiz</vt:lpwstr>
  </property>
  <property fmtid="{D5CDD505-2E9C-101B-9397-08002B2CF9AE}" pid="127" name="Med_sp1_1">
    <vt:lpwstr>Datum</vt:lpwstr>
  </property>
  <property fmtid="{D5CDD505-2E9C-101B-9397-08002B2CF9AE}" pid="128" name="Med_sp1_2">
    <vt:lpwstr>Sperrfrist</vt:lpwstr>
  </property>
  <property fmtid="{D5CDD505-2E9C-101B-9397-08002B2CF9AE}" pid="129" name="MedienAnrede">
    <vt:lpwstr>Sehr geehrte Damen und Herren</vt:lpwstr>
  </property>
  <property fmtid="{D5CDD505-2E9C-101B-9397-08002B2CF9AE}" pid="130" name="Medieneinladung">
    <vt:lpwstr>Einladung an die Medien</vt:lpwstr>
  </property>
  <property fmtid="{D5CDD505-2E9C-101B-9397-08002B2CF9AE}" pid="131" name="Medienmitteilung">
    <vt:lpwstr>Medienmitteilung</vt:lpwstr>
  </property>
  <property fmtid="{D5CDD505-2E9C-101B-9397-08002B2CF9AE}" pid="132" name="MedienText">
    <vt:lpwstr>Texte français au verso</vt:lpwstr>
  </property>
  <property fmtid="{D5CDD505-2E9C-101B-9397-08002B2CF9AE}" pid="133" name="MedienText2">
    <vt:lpwstr>Folgende Beilage(n) finden Sie als Dateianhang dieser Mitteilung auf www.efd.admin.ch/aktuell:</vt:lpwstr>
  </property>
  <property fmtid="{D5CDD505-2E9C-101B-9397-08002B2CF9AE}" pid="134" name="OrgUnitSekrbis">
    <vt:lpwstr>Menschen mit Behinderungen EBGB</vt:lpwstr>
  </property>
  <property fmtid="{D5CDD505-2E9C-101B-9397-08002B2CF9AE}" pid="135" name="Personal">
    <vt:lpwstr/>
  </property>
  <property fmtid="{D5CDD505-2E9C-101B-9397-08002B2CF9AE}" pid="136" name="Personenkreis">
    <vt:lpwstr>Beteiligter Personenkreis</vt:lpwstr>
  </property>
  <property fmtid="{D5CDD505-2E9C-101B-9397-08002B2CF9AE}" pid="137" name="PrintdateLabel">
    <vt:lpwstr>Druckdatum</vt:lpwstr>
  </property>
  <property fmtid="{D5CDD505-2E9C-101B-9397-08002B2CF9AE}" pid="138" name="Projektname">
    <vt:lpwstr>Projektname:</vt:lpwstr>
  </property>
  <property fmtid="{D5CDD505-2E9C-101B-9397-08002B2CF9AE}" pid="139" name="ProjektnameLabel">
    <vt:lpwstr>Projektname:</vt:lpwstr>
  </property>
  <property fmtid="{D5CDD505-2E9C-101B-9397-08002B2CF9AE}" pid="140" name="Projektnummer">
    <vt:lpwstr>Projektnummer:</vt:lpwstr>
  </property>
  <property fmtid="{D5CDD505-2E9C-101B-9397-08002B2CF9AE}" pid="141" name="Protokoll">
    <vt:lpwstr>Protokoll</vt:lpwstr>
  </property>
  <property fmtid="{D5CDD505-2E9C-101B-9397-08002B2CF9AE}" pid="142" name="Pruefung">
    <vt:lpwstr>Prüfung:</vt:lpwstr>
  </property>
  <property fmtid="{D5CDD505-2E9C-101B-9397-08002B2CF9AE}" pid="143" name="Rohstoff">
    <vt:lpwstr>Rohstoff</vt:lpwstr>
  </property>
  <property fmtid="{D5CDD505-2E9C-101B-9397-08002B2CF9AE}" pid="144" name="StandortAdrLabel">
    <vt:lpwstr/>
  </property>
  <property fmtid="{D5CDD505-2E9C-101B-9397-08002B2CF9AE}" pid="145" name="Status">
    <vt:lpwstr>Status:</vt:lpwstr>
  </property>
  <property fmtid="{D5CDD505-2E9C-101B-9397-08002B2CF9AE}" pid="146" name="Version">
    <vt:lpwstr>Version:</vt:lpwstr>
  </property>
  <property fmtid="{D5CDD505-2E9C-101B-9397-08002B2CF9AE}" pid="147" name="VersionLabel">
    <vt:lpwstr>Version:</vt:lpwstr>
  </property>
  <property fmtid="{D5CDD505-2E9C-101B-9397-08002B2CF9AE}" pid="148" name="Verteiler">
    <vt:lpwstr>Verteiler:</vt:lpwstr>
  </property>
  <property fmtid="{D5CDD505-2E9C-101B-9397-08002B2CF9AE}" pid="149" name="Wann">
    <vt:lpwstr>Wann:</vt:lpwstr>
  </property>
  <property fmtid="{D5CDD505-2E9C-101B-9397-08002B2CF9AE}" pid="150" name="Wer">
    <vt:lpwstr>Wer:</vt:lpwstr>
  </property>
</Properties>
</file>